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258"/>
        <w:spacing w:before="56" w:line="220" w:lineRule="auto"/>
        <w:outlineLvl w:val="0"/>
        <w:rPr>
          <w:sz w:val="28"/>
          <w:szCs w:val="28"/>
        </w:rPr>
      </w:pPr>
      <w:r>
        <w:rPr>
          <w:sz w:val="28"/>
          <w:szCs w:val="28"/>
          <w:b/>
          <w:bCs/>
          <w:spacing w:val="-5"/>
        </w:rPr>
        <w:t>中国平安财产保险股份有限公司</w:t>
      </w:r>
    </w:p>
    <w:p>
      <w:pPr>
        <w:pStyle w:val="BodyText"/>
        <w:ind w:left="827"/>
        <w:spacing w:before="187" w:line="219" w:lineRule="auto"/>
        <w:rPr>
          <w:sz w:val="28"/>
          <w:szCs w:val="28"/>
        </w:rPr>
      </w:pPr>
      <w:r>
        <w:rPr>
          <w:sz w:val="28"/>
          <w:szCs w:val="28"/>
          <w:b/>
          <w:bCs/>
          <w:spacing w:val="-3"/>
        </w:rPr>
        <w:t>平安产险附加意外伤害住院津贴保险（互联网版）条款</w:t>
      </w:r>
    </w:p>
    <w:p>
      <w:pPr>
        <w:pStyle w:val="BodyText"/>
        <w:ind w:left="1944"/>
        <w:spacing w:before="186" w:line="221" w:lineRule="auto"/>
        <w:rPr>
          <w:sz w:val="28"/>
          <w:szCs w:val="28"/>
        </w:rPr>
      </w:pPr>
      <w:r>
        <w:rPr>
          <w:sz w:val="28"/>
          <w:szCs w:val="28"/>
          <w:b/>
          <w:bCs/>
          <w:spacing w:val="-2"/>
        </w:rPr>
        <w:t>注册号：C000017325220211215</w:t>
      </w:r>
      <w:r>
        <w:rPr>
          <w:sz w:val="28"/>
          <w:szCs w:val="28"/>
          <w:b/>
          <w:bCs/>
          <w:spacing w:val="-3"/>
        </w:rPr>
        <w:t>17943</w:t>
      </w:r>
    </w:p>
    <w:p>
      <w:pPr>
        <w:pStyle w:val="BodyText"/>
        <w:ind w:left="3992"/>
        <w:spacing w:before="172" w:line="228" w:lineRule="auto"/>
        <w:rPr/>
      </w:pPr>
      <w:r>
        <w:rPr>
          <w:b/>
          <w:bCs/>
          <w:spacing w:val="1"/>
        </w:rPr>
        <w:t>总则</w:t>
      </w:r>
    </w:p>
    <w:p>
      <w:pPr>
        <w:pStyle w:val="BodyText"/>
        <w:ind w:right="54" w:firstLine="465"/>
        <w:spacing w:before="180" w:line="252" w:lineRule="auto"/>
        <w:jc w:val="both"/>
        <w:rPr/>
      </w:pPr>
      <w:r>
        <w:rPr>
          <w:b/>
          <w:bCs/>
          <w:spacing w:val="12"/>
        </w:rPr>
        <w:t>第一条</w:t>
      </w:r>
      <w:r>
        <w:rPr>
          <w:spacing w:val="12"/>
        </w:rPr>
        <w:t xml:space="preserve">  本附加保险合同须附加于各种意外伤害保险合同或健康保险合同（以下简称</w:t>
      </w:r>
      <w:r>
        <w:rPr>
          <w:rFonts w:ascii="Times New Roman" w:hAnsi="Times New Roman" w:eastAsia="Times New Roman" w:cs="Times New Roman"/>
          <w:spacing w:val="9"/>
        </w:rPr>
        <w:t>“</w:t>
      </w:r>
      <w:r>
        <w:rPr>
          <w:spacing w:val="9"/>
        </w:rPr>
        <w:t>主保险合同</w:t>
      </w:r>
      <w:r>
        <w:rPr>
          <w:rFonts w:ascii="Times New Roman" w:hAnsi="Times New Roman" w:eastAsia="Times New Roman" w:cs="Times New Roman"/>
          <w:spacing w:val="9"/>
        </w:rPr>
        <w:t>”</w:t>
      </w:r>
      <w:r>
        <w:rPr>
          <w:spacing w:val="9"/>
        </w:rPr>
        <w:t>）。主保险合同所附条款、投保单、保险单、保险凭证以及批单</w:t>
      </w:r>
      <w:r>
        <w:rPr>
          <w:spacing w:val="8"/>
        </w:rPr>
        <w:t>等，凡与本附</w:t>
      </w:r>
      <w:r>
        <w:rPr>
          <w:spacing w:val="9"/>
        </w:rPr>
        <w:t>加保险合同相关者，均为本附加保险合同的构</w:t>
      </w:r>
      <w:r>
        <w:rPr>
          <w:spacing w:val="8"/>
        </w:rPr>
        <w:t>成部分。凡涉及本附加保险合同的约定，均应</w:t>
      </w:r>
      <w:r>
        <w:rPr>
          <w:spacing w:val="13"/>
        </w:rPr>
        <w:t>采用书面形式。</w:t>
      </w:r>
    </w:p>
    <w:p>
      <w:pPr>
        <w:pStyle w:val="BodyText"/>
        <w:ind w:left="46" w:right="89" w:firstLine="420"/>
        <w:spacing w:before="156" w:line="251" w:lineRule="auto"/>
        <w:rPr/>
      </w:pPr>
      <w:r>
        <w:rPr>
          <w:b/>
          <w:bCs/>
          <w:spacing w:val="10"/>
        </w:rPr>
        <w:t>若主保险合同与本附加保险合同的条款互有冲突，则以本附加保</w:t>
      </w:r>
      <w:r>
        <w:rPr>
          <w:b/>
          <w:bCs/>
          <w:spacing w:val="9"/>
        </w:rPr>
        <w:t>险合同的条款为准。</w:t>
      </w:r>
      <w:r>
        <w:rPr>
          <w:b/>
          <w:bCs/>
          <w:spacing w:val="6"/>
        </w:rPr>
        <w:t>本附加保险合同未尽事宜，</w:t>
      </w:r>
      <w:r>
        <w:rPr>
          <w:spacing w:val="-53"/>
        </w:rPr>
        <w:t xml:space="preserve"> </w:t>
      </w:r>
      <w:r>
        <w:rPr>
          <w:b/>
          <w:bCs/>
          <w:spacing w:val="6"/>
        </w:rPr>
        <w:t>以主保险合同的条款规定为准。</w:t>
      </w:r>
    </w:p>
    <w:p>
      <w:pPr>
        <w:pStyle w:val="BodyText"/>
        <w:ind w:left="465"/>
        <w:spacing w:before="154" w:line="227" w:lineRule="auto"/>
        <w:outlineLvl w:val="1"/>
        <w:rPr/>
      </w:pPr>
      <w:r>
        <w:rPr>
          <w:b/>
          <w:bCs/>
          <w:spacing w:val="7"/>
        </w:rPr>
        <w:t>第二条</w:t>
      </w:r>
      <w:r>
        <w:rPr>
          <w:spacing w:val="7"/>
        </w:rPr>
        <w:t xml:space="preserve">  除另有约定外，本附加保险合同的意外伤害住院津贴保险金受益人</w:t>
      </w:r>
      <w:r>
        <w:rPr>
          <w:spacing w:val="6"/>
        </w:rPr>
        <w:t>为被保险人</w:t>
      </w:r>
    </w:p>
    <w:p>
      <w:pPr>
        <w:pStyle w:val="BodyText"/>
        <w:ind w:left="46"/>
        <w:spacing w:before="27" w:line="227" w:lineRule="auto"/>
        <w:rPr/>
      </w:pPr>
      <w:r>
        <w:rPr>
          <w:spacing w:val="2"/>
        </w:rPr>
        <w:t>本人。</w:t>
      </w:r>
    </w:p>
    <w:p>
      <w:pPr>
        <w:pStyle w:val="BodyText"/>
        <w:ind w:left="465"/>
        <w:spacing w:before="182" w:line="227" w:lineRule="auto"/>
        <w:outlineLvl w:val="1"/>
        <w:rPr/>
      </w:pPr>
      <w:r>
        <w:rPr>
          <w:b/>
          <w:bCs/>
          <w:spacing w:val="7"/>
        </w:rPr>
        <w:t>第三条</w:t>
      </w:r>
      <w:r>
        <w:rPr>
          <w:spacing w:val="7"/>
        </w:rPr>
        <w:t xml:space="preserve">  </w:t>
      </w:r>
      <w:r>
        <w:rPr>
          <w:b/>
          <w:bCs/>
          <w:spacing w:val="7"/>
        </w:rPr>
        <w:t>本保险合同仅限于互联网渠道销售。</w:t>
      </w:r>
    </w:p>
    <w:p>
      <w:pPr>
        <w:spacing w:line="256" w:lineRule="auto"/>
        <w:rPr>
          <w:rFonts w:ascii="Arial"/>
          <w:sz w:val="21"/>
        </w:rPr>
      </w:pPr>
      <w:r/>
    </w:p>
    <w:p>
      <w:pPr>
        <w:spacing w:line="257" w:lineRule="auto"/>
        <w:rPr>
          <w:rFonts w:ascii="Arial"/>
          <w:sz w:val="21"/>
        </w:rPr>
      </w:pPr>
      <w:r/>
    </w:p>
    <w:p>
      <w:pPr>
        <w:pStyle w:val="BodyText"/>
        <w:ind w:left="3778"/>
        <w:spacing w:before="65" w:line="228" w:lineRule="auto"/>
        <w:rPr/>
      </w:pPr>
      <w:r>
        <w:rPr>
          <w:b/>
          <w:bCs/>
          <w:spacing w:val="6"/>
        </w:rPr>
        <w:t>保险责任</w:t>
      </w:r>
    </w:p>
    <w:p>
      <w:pPr>
        <w:pStyle w:val="BodyText"/>
        <w:ind w:left="46" w:firstLine="419"/>
        <w:spacing w:before="180" w:line="252" w:lineRule="auto"/>
        <w:jc w:val="both"/>
        <w:rPr/>
      </w:pPr>
      <w:r>
        <w:rPr>
          <w:b/>
          <w:bCs/>
          <w:spacing w:val="7"/>
        </w:rPr>
        <w:t>第四条</w:t>
      </w:r>
      <w:r>
        <w:rPr>
          <w:spacing w:val="7"/>
        </w:rPr>
        <w:t xml:space="preserve">  保险期间内，被保险人遭受意外伤害事故，并自事故发生之日起一</w:t>
      </w:r>
      <w:r>
        <w:rPr>
          <w:spacing w:val="6"/>
        </w:rPr>
        <w:t>百八十日内</w:t>
      </w:r>
      <w:r>
        <w:rPr>
          <w:spacing w:val="4"/>
        </w:rPr>
        <w:t>因该事故在符合本附加保险合同第十一条释义的医院（以下简称</w:t>
      </w:r>
      <w:r>
        <w:rPr>
          <w:rFonts w:ascii="Times New Roman" w:hAnsi="Times New Roman" w:eastAsia="Times New Roman" w:cs="Times New Roman"/>
          <w:spacing w:val="4"/>
        </w:rPr>
        <w:t>“</w:t>
      </w:r>
      <w:r>
        <w:rPr>
          <w:spacing w:val="4"/>
        </w:rPr>
        <w:t>释义医院</w:t>
      </w:r>
      <w:r>
        <w:rPr>
          <w:rFonts w:ascii="Times New Roman" w:hAnsi="Times New Roman" w:eastAsia="Times New Roman" w:cs="Times New Roman"/>
          <w:spacing w:val="4"/>
        </w:rPr>
        <w:t>”</w:t>
      </w:r>
      <w:r>
        <w:rPr>
          <w:spacing w:val="4"/>
        </w:rPr>
        <w:t>）进行住院治疗，</w:t>
      </w:r>
      <w:r>
        <w:rPr>
          <w:spacing w:val="10"/>
        </w:rPr>
        <w:t>保险人就被保险人的合理住院天数，按照保险单载明的意外伤害住院津贴日额计算给付</w:t>
      </w:r>
      <w:r>
        <w:rPr>
          <w:rFonts w:ascii="Times New Roman" w:hAnsi="Times New Roman" w:eastAsia="Times New Roman" w:cs="Times New Roman"/>
          <w:spacing w:val="10"/>
        </w:rPr>
        <w:t>“</w:t>
      </w:r>
      <w:r>
        <w:rPr>
          <w:spacing w:val="10"/>
        </w:rPr>
        <w:t>意</w:t>
      </w:r>
      <w:r>
        <w:rPr>
          <w:spacing w:val="7"/>
        </w:rPr>
        <w:t>外伤害住院津贴保险金</w:t>
      </w:r>
      <w:r>
        <w:rPr>
          <w:rFonts w:ascii="Times New Roman" w:hAnsi="Times New Roman" w:eastAsia="Times New Roman" w:cs="Times New Roman"/>
          <w:spacing w:val="7"/>
        </w:rPr>
        <w:t>”</w:t>
      </w:r>
      <w:r>
        <w:rPr>
          <w:spacing w:val="7"/>
        </w:rPr>
        <w:t>。</w:t>
      </w:r>
    </w:p>
    <w:p>
      <w:pPr>
        <w:pStyle w:val="BodyText"/>
        <w:ind w:left="44" w:right="54" w:firstLine="420"/>
        <w:spacing w:before="155" w:line="256" w:lineRule="auto"/>
        <w:jc w:val="both"/>
        <w:rPr/>
      </w:pPr>
      <w:r>
        <w:rPr>
          <w:spacing w:val="7"/>
        </w:rPr>
        <w:t>被保险人多次遭受意外伤害事故进行住院治疗，保险人均按上述规定分别给付意外伤害</w:t>
      </w:r>
      <w:r>
        <w:rPr>
          <w:spacing w:val="11"/>
        </w:rPr>
        <w:t>住院津贴保险金，</w:t>
      </w:r>
      <w:r>
        <w:rPr>
          <w:b/>
          <w:bCs/>
          <w:spacing w:val="11"/>
        </w:rPr>
        <w:t>但保险人一次或多次累计给付意外伤害住院津贴保险金的天数以一百八</w:t>
      </w:r>
      <w:r>
        <w:rPr>
          <w:b/>
          <w:bCs/>
          <w:spacing w:val="11"/>
        </w:rPr>
        <w:t>十天为限，当累计给付天数达到一百八十天时，</w:t>
      </w:r>
      <w:r>
        <w:rPr>
          <w:b/>
          <w:bCs/>
          <w:spacing w:val="10"/>
        </w:rPr>
        <w:t>本附加保险合同对被保险人的保险责任终</w:t>
      </w:r>
      <w:r>
        <w:rPr>
          <w:b/>
          <w:bCs/>
          <w:spacing w:val="-2"/>
        </w:rPr>
        <w:t>止。</w:t>
      </w:r>
    </w:p>
    <w:p>
      <w:pPr>
        <w:spacing w:line="463" w:lineRule="auto"/>
        <w:rPr>
          <w:rFonts w:ascii="Arial"/>
          <w:sz w:val="21"/>
        </w:rPr>
      </w:pPr>
      <w:r/>
    </w:p>
    <w:p>
      <w:pPr>
        <w:pStyle w:val="BodyText"/>
        <w:ind w:left="3784"/>
        <w:spacing w:before="66" w:line="228" w:lineRule="auto"/>
        <w:rPr/>
      </w:pPr>
      <w:r>
        <w:rPr>
          <w:b/>
          <w:bCs/>
          <w:spacing w:val="4"/>
        </w:rPr>
        <w:t>责任免除</w:t>
      </w:r>
    </w:p>
    <w:p>
      <w:pPr>
        <w:pStyle w:val="BodyText"/>
        <w:ind w:left="465"/>
        <w:spacing w:before="182" w:line="228" w:lineRule="auto"/>
        <w:outlineLvl w:val="1"/>
        <w:rPr/>
      </w:pPr>
      <w:r>
        <w:rPr>
          <w:b/>
          <w:bCs/>
          <w:spacing w:val="8"/>
        </w:rPr>
        <w:t>第五条</w:t>
      </w:r>
      <w:r>
        <w:rPr>
          <w:spacing w:val="8"/>
        </w:rPr>
        <w:t xml:space="preserve">  </w:t>
      </w:r>
      <w:r>
        <w:rPr>
          <w:b/>
          <w:bCs/>
          <w:spacing w:val="8"/>
        </w:rPr>
        <w:t>因下列原因造成被保险人住院治疗的，保险人不承担给付保</w:t>
      </w:r>
      <w:r>
        <w:rPr>
          <w:b/>
          <w:bCs/>
          <w:spacing w:val="7"/>
        </w:rPr>
        <w:t>险金责任：</w:t>
      </w:r>
    </w:p>
    <w:p>
      <w:pPr>
        <w:pStyle w:val="BodyText"/>
        <w:ind w:left="475"/>
        <w:spacing w:before="181" w:line="228" w:lineRule="auto"/>
        <w:rPr/>
      </w:pPr>
      <w:r>
        <w:rPr>
          <w:b/>
          <w:bCs/>
          <w:spacing w:val="6"/>
        </w:rPr>
        <w:t>（一）投保人的故意行为；</w:t>
      </w:r>
    </w:p>
    <w:p>
      <w:pPr>
        <w:pStyle w:val="BodyText"/>
        <w:ind w:left="475"/>
        <w:spacing w:before="182" w:line="228" w:lineRule="auto"/>
        <w:rPr/>
      </w:pPr>
      <w:r>
        <w:rPr>
          <w:b/>
          <w:bCs/>
          <w:spacing w:val="8"/>
        </w:rPr>
        <w:t>（二）被保险人自致伤害或自杀，但被保险人自杀时为无民事行为能</w:t>
      </w:r>
      <w:r>
        <w:rPr>
          <w:b/>
          <w:bCs/>
          <w:spacing w:val="7"/>
        </w:rPr>
        <w:t>力人的除外；</w:t>
      </w:r>
    </w:p>
    <w:p>
      <w:pPr>
        <w:pStyle w:val="BodyText"/>
        <w:ind w:left="475"/>
        <w:spacing w:before="180" w:line="228" w:lineRule="auto"/>
        <w:rPr/>
      </w:pPr>
      <w:r>
        <w:rPr>
          <w:b/>
          <w:bCs/>
          <w:spacing w:val="8"/>
        </w:rPr>
        <w:t>（三）因被保险人挑衅或故意行为而导致的打</w:t>
      </w:r>
      <w:r>
        <w:rPr>
          <w:b/>
          <w:bCs/>
          <w:spacing w:val="7"/>
        </w:rPr>
        <w:t>斗、被袭击或被谋杀；</w:t>
      </w:r>
    </w:p>
    <w:p>
      <w:pPr>
        <w:pStyle w:val="BodyText"/>
        <w:ind w:left="475"/>
        <w:spacing w:before="183" w:line="228" w:lineRule="auto"/>
        <w:rPr/>
      </w:pPr>
      <w:r>
        <w:rPr>
          <w:b/>
          <w:bCs/>
          <w:spacing w:val="7"/>
        </w:rPr>
        <w:t>（四）被保险人疾病、药物过敏、中暑、猝死；</w:t>
      </w:r>
    </w:p>
    <w:p>
      <w:pPr>
        <w:pStyle w:val="BodyText"/>
        <w:ind w:left="475"/>
        <w:spacing w:before="180" w:line="227" w:lineRule="auto"/>
        <w:rPr/>
      </w:pPr>
      <w:r>
        <w:rPr>
          <w:b/>
          <w:bCs/>
          <w:spacing w:val="7"/>
        </w:rPr>
        <w:t>（五）被保险人接受整容手术及其他内、外科手术；</w:t>
      </w:r>
    </w:p>
    <w:p>
      <w:pPr>
        <w:pStyle w:val="BodyText"/>
        <w:ind w:left="475"/>
        <w:spacing w:before="184" w:line="228" w:lineRule="auto"/>
        <w:rPr/>
      </w:pPr>
      <w:r>
        <w:rPr>
          <w:b/>
          <w:bCs/>
          <w:spacing w:val="7"/>
        </w:rPr>
        <w:t>（六）被保险人未遵医嘱，私自服用、涂用、注射药物；</w:t>
      </w:r>
    </w:p>
    <w:p>
      <w:pPr>
        <w:pStyle w:val="BodyText"/>
        <w:ind w:left="475"/>
        <w:spacing w:before="180" w:line="226" w:lineRule="auto"/>
        <w:rPr/>
      </w:pPr>
      <w:r>
        <w:rPr>
          <w:b/>
          <w:bCs/>
          <w:spacing w:val="6"/>
        </w:rPr>
        <w:t>（七）核爆炸、核辐射或核污染；</w:t>
      </w:r>
    </w:p>
    <w:p>
      <w:pPr>
        <w:pStyle w:val="BodyText"/>
        <w:ind w:left="475"/>
        <w:spacing w:before="185" w:line="228" w:lineRule="auto"/>
        <w:rPr/>
      </w:pPr>
      <w:r>
        <w:rPr>
          <w:b/>
          <w:bCs/>
          <w:spacing w:val="6"/>
        </w:rPr>
        <w:t>（八）被保险人犯罪或拒捕；</w:t>
      </w:r>
    </w:p>
    <w:p>
      <w:pPr>
        <w:pStyle w:val="BodyText"/>
        <w:ind w:left="475"/>
        <w:spacing w:before="180" w:line="228" w:lineRule="auto"/>
        <w:rPr/>
      </w:pPr>
      <w:r>
        <w:rPr>
          <w:b/>
          <w:bCs/>
          <w:spacing w:val="7"/>
        </w:rPr>
        <w:t>（九）被保险人从事高风险运动或参加职业或半职业体育运动；</w:t>
      </w:r>
    </w:p>
    <w:p>
      <w:pPr>
        <w:pStyle w:val="BodyText"/>
        <w:ind w:left="475"/>
        <w:spacing w:before="182" w:line="228" w:lineRule="auto"/>
        <w:rPr/>
      </w:pPr>
      <w:r>
        <w:rPr>
          <w:b/>
          <w:bCs/>
          <w:spacing w:val="7"/>
        </w:rPr>
        <w:t>（十）</w:t>
      </w:r>
      <w:r>
        <w:rPr>
          <w:spacing w:val="7"/>
        </w:rPr>
        <w:t xml:space="preserve"> </w:t>
      </w:r>
      <w:r>
        <w:rPr>
          <w:b/>
          <w:bCs/>
          <w:spacing w:val="7"/>
        </w:rPr>
        <w:t>被保险人投保前已有残疾的康复或治疗；</w:t>
      </w:r>
    </w:p>
    <w:p>
      <w:pPr>
        <w:spacing w:line="228" w:lineRule="auto"/>
        <w:sectPr>
          <w:pgSz w:w="11906" w:h="16839"/>
          <w:pgMar w:top="1424" w:right="1747" w:bottom="0" w:left="1762" w:header="0" w:footer="0" w:gutter="0"/>
        </w:sectPr>
        <w:rPr/>
      </w:pPr>
    </w:p>
    <w:p>
      <w:pPr>
        <w:pStyle w:val="BodyText"/>
        <w:ind w:left="452"/>
        <w:spacing w:before="41" w:line="228" w:lineRule="auto"/>
        <w:outlineLvl w:val="2"/>
        <w:rPr/>
      </w:pPr>
      <w:r>
        <w:rPr>
          <w:b/>
          <w:bCs/>
          <w:spacing w:val="7"/>
        </w:rPr>
        <w:t>（十一）被保险人醉酒、主动吸食或注射毒品。</w:t>
      </w:r>
    </w:p>
    <w:p>
      <w:pPr>
        <w:pStyle w:val="BodyText"/>
        <w:ind w:left="442"/>
        <w:spacing w:before="182" w:line="228" w:lineRule="auto"/>
        <w:outlineLvl w:val="1"/>
        <w:rPr/>
      </w:pPr>
      <w:r>
        <w:rPr>
          <w:b/>
          <w:bCs/>
          <w:spacing w:val="8"/>
        </w:rPr>
        <w:t>第六条</w:t>
      </w:r>
      <w:r>
        <w:rPr>
          <w:spacing w:val="8"/>
        </w:rPr>
        <w:t xml:space="preserve">  </w:t>
      </w:r>
      <w:r>
        <w:rPr>
          <w:b/>
          <w:bCs/>
          <w:spacing w:val="8"/>
        </w:rPr>
        <w:t>被保险人在下列期间住院治疗的，保险人也不承担给付保险</w:t>
      </w:r>
      <w:r>
        <w:rPr>
          <w:b/>
          <w:bCs/>
          <w:spacing w:val="7"/>
        </w:rPr>
        <w:t>金责任：</w:t>
      </w:r>
    </w:p>
    <w:p>
      <w:pPr>
        <w:pStyle w:val="BodyText"/>
        <w:ind w:right="15"/>
        <w:spacing w:before="180" w:line="227" w:lineRule="auto"/>
        <w:outlineLvl w:val="2"/>
        <w:jc w:val="right"/>
        <w:rPr/>
      </w:pPr>
      <w:r>
        <w:rPr>
          <w:b/>
          <w:bCs/>
          <w:spacing w:val="10"/>
        </w:rPr>
        <w:t>（一）被保险人发生意外伤害事故时，其所在国家或地区处于战争、军事行动、暴动</w:t>
      </w:r>
    </w:p>
    <w:p>
      <w:pPr>
        <w:pStyle w:val="BodyText"/>
        <w:ind w:left="24"/>
        <w:spacing w:before="28" w:line="228" w:lineRule="auto"/>
        <w:rPr/>
      </w:pPr>
      <w:r>
        <w:rPr>
          <w:b/>
          <w:bCs/>
          <w:spacing w:val="5"/>
        </w:rPr>
        <w:t>或武装叛乱期间；</w:t>
      </w:r>
    </w:p>
    <w:p>
      <w:pPr>
        <w:pStyle w:val="BodyText"/>
        <w:ind w:left="452"/>
        <w:spacing w:before="179" w:line="227" w:lineRule="auto"/>
        <w:outlineLvl w:val="2"/>
        <w:rPr/>
      </w:pPr>
      <w:r>
        <w:rPr>
          <w:b/>
          <w:bCs/>
          <w:spacing w:val="8"/>
        </w:rPr>
        <w:t>（二）被保险人酒后驾车、无有效驾驶证驾驶或驾驶无有效行驶</w:t>
      </w:r>
      <w:r>
        <w:rPr>
          <w:b/>
          <w:bCs/>
          <w:spacing w:val="7"/>
        </w:rPr>
        <w:t>证的机动车期间。</w:t>
      </w:r>
    </w:p>
    <w:p>
      <w:pPr>
        <w:spacing w:line="255" w:lineRule="auto"/>
        <w:rPr>
          <w:rFonts w:ascii="Arial"/>
          <w:sz w:val="21"/>
        </w:rPr>
      </w:pPr>
      <w:r/>
    </w:p>
    <w:p>
      <w:pPr>
        <w:spacing w:line="256" w:lineRule="auto"/>
        <w:rPr>
          <w:rFonts w:ascii="Arial"/>
          <w:sz w:val="21"/>
        </w:rPr>
      </w:pPr>
      <w:r/>
    </w:p>
    <w:p>
      <w:pPr>
        <w:pStyle w:val="BodyText"/>
        <w:ind w:left="3755"/>
        <w:spacing w:before="65" w:line="228" w:lineRule="auto"/>
        <w:rPr/>
      </w:pPr>
      <w:r>
        <w:rPr>
          <w:b/>
          <w:bCs/>
          <w:spacing w:val="6"/>
        </w:rPr>
        <w:t>保险金额</w:t>
      </w:r>
    </w:p>
    <w:p>
      <w:pPr>
        <w:pStyle w:val="BodyText"/>
        <w:ind w:left="22" w:right="16" w:firstLine="420"/>
        <w:spacing w:before="182" w:line="252" w:lineRule="auto"/>
        <w:rPr/>
      </w:pPr>
      <w:r>
        <w:rPr>
          <w:b/>
          <w:bCs/>
          <w:spacing w:val="11"/>
        </w:rPr>
        <w:t>第七条</w:t>
      </w:r>
      <w:r>
        <w:rPr>
          <w:spacing w:val="11"/>
        </w:rPr>
        <w:t xml:space="preserve">  </w:t>
      </w:r>
      <w:r>
        <w:rPr>
          <w:b/>
          <w:bCs/>
          <w:spacing w:val="11"/>
        </w:rPr>
        <w:t>保险金额是保险人承担给付保险</w:t>
      </w:r>
      <w:r>
        <w:rPr>
          <w:b/>
          <w:bCs/>
          <w:spacing w:val="10"/>
        </w:rPr>
        <w:t>金责任的最高限额。本保险合同的意外伤害</w:t>
      </w:r>
      <w:r>
        <w:rPr>
          <w:b/>
          <w:bCs/>
          <w:spacing w:val="8"/>
        </w:rPr>
        <w:t>津贴日额由投保人、保险人双方约定，并在保险单</w:t>
      </w:r>
      <w:r>
        <w:rPr>
          <w:b/>
          <w:bCs/>
          <w:spacing w:val="7"/>
        </w:rPr>
        <w:t>中载明。</w:t>
      </w:r>
    </w:p>
    <w:p>
      <w:pPr>
        <w:spacing w:line="241" w:lineRule="auto"/>
        <w:rPr>
          <w:rFonts w:ascii="Arial"/>
          <w:sz w:val="21"/>
        </w:rPr>
      </w:pPr>
      <w:r/>
    </w:p>
    <w:p>
      <w:pPr>
        <w:spacing w:line="242" w:lineRule="auto"/>
        <w:rPr>
          <w:rFonts w:ascii="Arial"/>
          <w:sz w:val="21"/>
        </w:rPr>
      </w:pPr>
      <w:r/>
    </w:p>
    <w:p>
      <w:pPr>
        <w:pStyle w:val="BodyText"/>
        <w:ind w:left="3332"/>
        <w:spacing w:before="66" w:line="228" w:lineRule="auto"/>
        <w:rPr/>
      </w:pPr>
      <w:r>
        <w:rPr>
          <w:b/>
          <w:bCs/>
          <w:spacing w:val="7"/>
        </w:rPr>
        <w:t>保险金申请与给付</w:t>
      </w:r>
    </w:p>
    <w:p>
      <w:pPr>
        <w:pStyle w:val="BodyText"/>
        <w:ind w:left="22" w:right="15" w:firstLine="420"/>
        <w:spacing w:before="182" w:line="252" w:lineRule="auto"/>
        <w:jc w:val="both"/>
        <w:rPr/>
      </w:pPr>
      <w:r>
        <w:rPr>
          <w:b/>
          <w:bCs/>
          <w:spacing w:val="7"/>
        </w:rPr>
        <w:t>第八条</w:t>
      </w:r>
      <w:r>
        <w:rPr>
          <w:spacing w:val="7"/>
        </w:rPr>
        <w:t xml:space="preserve">  保险金申请人向保险人申请给付保险金时，应提交以下材料。保险</w:t>
      </w:r>
      <w:r>
        <w:rPr>
          <w:spacing w:val="6"/>
        </w:rPr>
        <w:t>金申请人因</w:t>
      </w:r>
      <w:r>
        <w:rPr>
          <w:spacing w:val="7"/>
        </w:rPr>
        <w:t>特殊原因不能提供以下材料的，应提供其他合法有效的材料。</w:t>
      </w:r>
      <w:r>
        <w:rPr>
          <w:b/>
          <w:bCs/>
          <w:spacing w:val="6"/>
        </w:rPr>
        <w:t>保险金申请人未能提供有关材</w:t>
      </w:r>
      <w:r>
        <w:rPr>
          <w:b/>
          <w:bCs/>
          <w:spacing w:val="11"/>
        </w:rPr>
        <w:t>料，导致保险人无法核实该申请的真实性的，保险</w:t>
      </w:r>
      <w:r>
        <w:rPr>
          <w:b/>
          <w:bCs/>
          <w:spacing w:val="10"/>
        </w:rPr>
        <w:t>人对无法核实部分不承担给付保险金的</w:t>
      </w:r>
      <w:r>
        <w:rPr>
          <w:b/>
          <w:bCs/>
          <w:spacing w:val="1"/>
        </w:rPr>
        <w:t>责任。</w:t>
      </w:r>
    </w:p>
    <w:p>
      <w:pPr>
        <w:pStyle w:val="BodyText"/>
        <w:ind w:left="452"/>
        <w:spacing w:before="154" w:line="227" w:lineRule="auto"/>
        <w:rPr/>
      </w:pPr>
      <w:r>
        <w:rPr>
          <w:spacing w:val="7"/>
        </w:rPr>
        <w:t>（一）保险金给付申请书；</w:t>
      </w:r>
    </w:p>
    <w:p>
      <w:pPr>
        <w:pStyle w:val="BodyText"/>
        <w:ind w:left="452"/>
        <w:spacing w:before="181" w:line="228" w:lineRule="auto"/>
        <w:rPr/>
      </w:pPr>
      <w:r>
        <w:rPr>
          <w:spacing w:val="8"/>
        </w:rPr>
        <w:t>（二）保单号或其他有效保险凭证；</w:t>
      </w:r>
    </w:p>
    <w:p>
      <w:pPr>
        <w:pStyle w:val="BodyText"/>
        <w:ind w:left="452"/>
        <w:spacing w:before="183" w:line="228" w:lineRule="auto"/>
        <w:rPr/>
      </w:pPr>
      <w:r>
        <w:rPr>
          <w:spacing w:val="8"/>
        </w:rPr>
        <w:t>（三）被保险人身份证明、保险金申请人身份证明；</w:t>
      </w:r>
    </w:p>
    <w:p>
      <w:pPr>
        <w:pStyle w:val="BodyText"/>
        <w:ind w:left="21" w:right="15" w:firstLine="430"/>
        <w:spacing w:before="180" w:line="243" w:lineRule="auto"/>
        <w:rPr/>
      </w:pPr>
      <w:r>
        <w:rPr>
          <w:spacing w:val="7"/>
        </w:rPr>
        <w:t>（四）由医院专科医生出具的对被保险人的特定传染病诊断证明书以及由医院出具</w:t>
      </w:r>
      <w:r>
        <w:rPr>
          <w:spacing w:val="6"/>
        </w:rPr>
        <w:t>的与</w:t>
      </w:r>
      <w:r>
        <w:rPr>
          <w:spacing w:val="7"/>
        </w:rPr>
        <w:t>诊断证明书相关的医嘱单，住院清单，入、出院小结，治疗病程；病理显微镜检查、血液检</w:t>
      </w:r>
      <w:r>
        <w:rPr>
          <w:spacing w:val="8"/>
        </w:rPr>
        <w:t>验及其他科学方法检验报告；</w:t>
      </w:r>
    </w:p>
    <w:p>
      <w:pPr>
        <w:pStyle w:val="BodyText"/>
        <w:ind w:left="22" w:right="15" w:firstLine="430"/>
        <w:spacing w:before="184" w:line="239" w:lineRule="auto"/>
        <w:rPr/>
      </w:pPr>
      <w:r>
        <w:rPr>
          <w:spacing w:val="7"/>
        </w:rPr>
        <w:t>（五）被保险人身故的，还应提供国家卫生行政部门认定的医疗机构、公安部门或</w:t>
      </w:r>
      <w:r>
        <w:rPr>
          <w:spacing w:val="6"/>
        </w:rPr>
        <w:t>其它</w:t>
      </w:r>
      <w:r>
        <w:rPr>
          <w:spacing w:val="8"/>
        </w:rPr>
        <w:t>相关机构出具的被保险人的死亡证明；</w:t>
      </w:r>
    </w:p>
    <w:p>
      <w:pPr>
        <w:pStyle w:val="BodyText"/>
        <w:ind w:left="22" w:right="15" w:firstLine="430"/>
        <w:spacing w:before="184" w:line="239" w:lineRule="auto"/>
        <w:rPr/>
      </w:pPr>
      <w:r>
        <w:rPr>
          <w:spacing w:val="7"/>
        </w:rPr>
        <w:t>（六）保险金申请人所能提供的与确认保险事故的性质、原因、损失程度等有关的</w:t>
      </w:r>
      <w:r>
        <w:rPr>
          <w:spacing w:val="6"/>
        </w:rPr>
        <w:t>其他</w:t>
      </w:r>
      <w:r>
        <w:rPr>
          <w:spacing w:val="6"/>
        </w:rPr>
        <w:t>证明和资料；</w:t>
      </w:r>
    </w:p>
    <w:p>
      <w:pPr>
        <w:pStyle w:val="BodyText"/>
        <w:ind w:left="23" w:right="16" w:firstLine="428"/>
        <w:spacing w:before="180"/>
        <w:rPr/>
      </w:pPr>
      <w:r>
        <w:rPr>
          <w:spacing w:val="7"/>
        </w:rPr>
        <w:t>（七）保险金作为被保险人遗产时，须提供可证明所有直系亲属合法继承权的相关</w:t>
      </w:r>
      <w:r>
        <w:rPr>
          <w:spacing w:val="6"/>
        </w:rPr>
        <w:t>权利</w:t>
      </w:r>
      <w:r>
        <w:rPr>
          <w:spacing w:val="8"/>
        </w:rPr>
        <w:t>文件，及授权支付至保险金申请人的授权书；</w:t>
      </w:r>
    </w:p>
    <w:p>
      <w:pPr>
        <w:pStyle w:val="BodyText"/>
        <w:ind w:left="27" w:right="15" w:firstLine="424"/>
        <w:spacing w:before="181"/>
        <w:rPr/>
      </w:pPr>
      <w:r>
        <w:rPr>
          <w:spacing w:val="7"/>
        </w:rPr>
        <w:t>（八）若保险金申请人委托他人申请的，还应提供授权委托书原件，委托人和受托</w:t>
      </w:r>
      <w:r>
        <w:rPr>
          <w:spacing w:val="6"/>
        </w:rPr>
        <w:t>人的</w:t>
      </w:r>
      <w:r>
        <w:rPr>
          <w:spacing w:val="7"/>
        </w:rPr>
        <w:t>身份证明等相关证明文件；</w:t>
      </w:r>
    </w:p>
    <w:p>
      <w:pPr>
        <w:pStyle w:val="BodyText"/>
        <w:ind w:left="21" w:right="15" w:firstLine="430"/>
        <w:spacing w:before="180"/>
        <w:rPr/>
      </w:pPr>
      <w:r>
        <w:rPr>
          <w:spacing w:val="7"/>
        </w:rPr>
        <w:t>（九）受益人或者继承人为无民事行为能力人或者限制民事行为能力人的，由其监</w:t>
      </w:r>
      <w:r>
        <w:rPr>
          <w:spacing w:val="6"/>
        </w:rPr>
        <w:t>护人</w:t>
      </w:r>
      <w:r>
        <w:rPr>
          <w:spacing w:val="9"/>
        </w:rPr>
        <w:t>代为申领保险金，并需要提供监护人的身份证明等资料。</w:t>
      </w:r>
    </w:p>
    <w:p>
      <w:pPr>
        <w:spacing w:line="256" w:lineRule="auto"/>
        <w:rPr>
          <w:rFonts w:ascii="Arial"/>
          <w:sz w:val="21"/>
        </w:rPr>
      </w:pPr>
      <w:r/>
    </w:p>
    <w:p>
      <w:pPr>
        <w:spacing w:line="256" w:lineRule="auto"/>
        <w:rPr>
          <w:rFonts w:ascii="Arial"/>
          <w:sz w:val="21"/>
        </w:rPr>
      </w:pPr>
      <w:r/>
    </w:p>
    <w:p>
      <w:pPr>
        <w:pStyle w:val="BodyText"/>
        <w:ind w:left="3963"/>
        <w:spacing w:before="65" w:line="228" w:lineRule="auto"/>
        <w:rPr/>
      </w:pPr>
      <w:r>
        <w:rPr>
          <w:b/>
          <w:bCs/>
          <w:spacing w:val="6"/>
        </w:rPr>
        <w:t>其他事项</w:t>
      </w:r>
    </w:p>
    <w:p>
      <w:pPr>
        <w:pStyle w:val="BodyText"/>
        <w:ind w:left="33" w:right="15" w:firstLine="408"/>
        <w:spacing w:before="181" w:line="254" w:lineRule="auto"/>
        <w:rPr/>
      </w:pPr>
      <w:r>
        <w:rPr>
          <w:b/>
          <w:bCs/>
          <w:spacing w:val="7"/>
        </w:rPr>
        <w:t>第九条</w:t>
      </w:r>
      <w:r>
        <w:rPr>
          <w:spacing w:val="7"/>
        </w:rPr>
        <w:t xml:space="preserve">  被保险人变更职业或工种时，投保人或被保险人应在</w:t>
      </w:r>
      <w:r>
        <w:rPr>
          <w:rFonts w:ascii="Times New Roman" w:hAnsi="Times New Roman" w:eastAsia="Times New Roman" w:cs="Times New Roman"/>
          <w:spacing w:val="6"/>
        </w:rPr>
        <w:t>10</w:t>
      </w:r>
      <w:r>
        <w:rPr>
          <w:spacing w:val="6"/>
        </w:rPr>
        <w:t>日内以书面形式通知保</w:t>
      </w:r>
      <w:r>
        <w:rPr>
          <w:spacing w:val="-1"/>
        </w:rPr>
        <w:t>险人。</w:t>
      </w:r>
    </w:p>
    <w:p>
      <w:pPr>
        <w:pStyle w:val="BodyText"/>
        <w:ind w:left="22" w:right="16" w:firstLine="420"/>
        <w:spacing w:before="150" w:line="252" w:lineRule="auto"/>
        <w:rPr/>
      </w:pPr>
      <w:r>
        <w:rPr>
          <w:b/>
          <w:bCs/>
          <w:spacing w:val="11"/>
        </w:rPr>
        <w:t>被保险人所变更的职业或工种依照保险人职业分类在拒保范围</w:t>
      </w:r>
      <w:r>
        <w:rPr>
          <w:b/>
          <w:bCs/>
          <w:spacing w:val="10"/>
        </w:rPr>
        <w:t>内的，保险人在接到通</w:t>
      </w:r>
      <w:r>
        <w:rPr>
          <w:b/>
          <w:bCs/>
          <w:spacing w:val="11"/>
        </w:rPr>
        <w:t>知后有权解除本保险合同并按照接到通知之日退还</w:t>
      </w:r>
      <w:r>
        <w:rPr>
          <w:b/>
          <w:bCs/>
          <w:spacing w:val="10"/>
        </w:rPr>
        <w:t>原职业或工种所对应的最低现金价值。</w:t>
      </w:r>
      <w:r>
        <w:rPr>
          <w:b/>
          <w:bCs/>
          <w:spacing w:val="11"/>
        </w:rPr>
        <w:t>被保险人所变更的职业或工种依照保险人职业分类</w:t>
      </w:r>
      <w:r>
        <w:rPr>
          <w:b/>
          <w:bCs/>
          <w:spacing w:val="10"/>
        </w:rPr>
        <w:t>危险程度增加但仍可承保或在拒保范围</w:t>
      </w:r>
    </w:p>
    <w:p>
      <w:pPr>
        <w:spacing w:line="252" w:lineRule="auto"/>
        <w:sectPr>
          <w:pgSz w:w="11906" w:h="16839"/>
          <w:pgMar w:top="1428" w:right="1785" w:bottom="0" w:left="1785" w:header="0" w:footer="0" w:gutter="0"/>
        </w:sectPr>
        <w:rPr/>
      </w:pPr>
    </w:p>
    <w:p>
      <w:pPr>
        <w:pStyle w:val="BodyText"/>
        <w:ind w:left="47"/>
        <w:spacing w:before="41" w:line="228" w:lineRule="auto"/>
        <w:rPr/>
      </w:pPr>
      <w:r>
        <w:rPr>
          <w:b/>
          <w:bCs/>
          <w:spacing w:val="7"/>
        </w:rPr>
        <w:t>内但保险人认定可以继续承保的，保险人自接到通知之日起，按其差额增收保险费。</w:t>
      </w:r>
    </w:p>
    <w:p>
      <w:pPr>
        <w:pStyle w:val="BodyText"/>
        <w:ind w:left="26" w:right="71" w:firstLine="415"/>
        <w:spacing w:before="183" w:line="251" w:lineRule="auto"/>
        <w:rPr/>
      </w:pPr>
      <w:r>
        <w:rPr>
          <w:b/>
          <w:bCs/>
          <w:spacing w:val="11"/>
        </w:rPr>
        <w:t>被保险人所变更的职业或工种依照保险人职业分类危险程度降</w:t>
      </w:r>
      <w:r>
        <w:rPr>
          <w:b/>
          <w:bCs/>
          <w:spacing w:val="10"/>
        </w:rPr>
        <w:t>低的，保险人自接到通</w:t>
      </w:r>
      <w:r>
        <w:rPr>
          <w:b/>
          <w:bCs/>
          <w:spacing w:val="7"/>
        </w:rPr>
        <w:t>知之日起，按其差额退还最低现金价值。</w:t>
      </w:r>
    </w:p>
    <w:p>
      <w:pPr>
        <w:pStyle w:val="BodyText"/>
        <w:ind w:left="22" w:right="71" w:firstLine="420"/>
        <w:spacing w:before="155" w:line="252" w:lineRule="auto"/>
        <w:jc w:val="both"/>
        <w:rPr/>
      </w:pPr>
      <w:r>
        <w:rPr>
          <w:b/>
          <w:bCs/>
          <w:spacing w:val="11"/>
        </w:rPr>
        <w:t>被保险人所变更的职业或工种，依照保险人职业分类其危险性</w:t>
      </w:r>
      <w:r>
        <w:rPr>
          <w:b/>
          <w:bCs/>
          <w:spacing w:val="10"/>
        </w:rPr>
        <w:t>增加，且未依本条约定</w:t>
      </w:r>
      <w:r>
        <w:rPr>
          <w:b/>
          <w:bCs/>
          <w:spacing w:val="11"/>
        </w:rPr>
        <w:t>通知保险人而发生保险事故的，保险人按其原交保</w:t>
      </w:r>
      <w:r>
        <w:rPr>
          <w:b/>
          <w:bCs/>
          <w:spacing w:val="10"/>
        </w:rPr>
        <w:t>险费比新职业或工种所对应的保险费率</w:t>
      </w:r>
      <w:r>
        <w:rPr>
          <w:b/>
          <w:bCs/>
          <w:spacing w:val="11"/>
        </w:rPr>
        <w:t>计算并给付保险金。被保险人所变更的职业或工种</w:t>
      </w:r>
      <w:r>
        <w:rPr>
          <w:b/>
          <w:bCs/>
          <w:spacing w:val="10"/>
        </w:rPr>
        <w:t>依照保险人职业分类在拒保范围内，保</w:t>
      </w:r>
      <w:r>
        <w:rPr>
          <w:b/>
          <w:bCs/>
          <w:spacing w:val="7"/>
        </w:rPr>
        <w:t>险人不承担给付保险金的责任。</w:t>
      </w:r>
    </w:p>
    <w:p>
      <w:pPr>
        <w:pStyle w:val="BodyText"/>
        <w:ind w:left="21" w:right="70" w:firstLine="420"/>
        <w:spacing w:before="152" w:line="252" w:lineRule="auto"/>
        <w:jc w:val="both"/>
        <w:rPr/>
      </w:pPr>
      <w:r>
        <w:rPr>
          <w:b/>
          <w:bCs/>
          <w:spacing w:val="7"/>
        </w:rPr>
        <w:t>第十条</w:t>
      </w:r>
      <w:r>
        <w:rPr>
          <w:spacing w:val="7"/>
        </w:rPr>
        <w:t xml:space="preserve">  保险事故发生后，被保险人需要住院的，应在释义医院住院治疗，</w:t>
      </w:r>
      <w:r>
        <w:rPr>
          <w:spacing w:val="6"/>
        </w:rPr>
        <w:t>若因急诊未</w:t>
      </w:r>
      <w:r>
        <w:rPr>
          <w:spacing w:val="7"/>
        </w:rPr>
        <w:t>在释义医院住院的，应在三日内通知保险人，并根据病情及时转入释义医院。若确需转入非</w:t>
      </w:r>
      <w:r>
        <w:rPr>
          <w:spacing w:val="7"/>
        </w:rPr>
        <w:t>释义医院住院的，应向保险人提出书面申请，保险人在接到申请后三日内给予答复，对于保</w:t>
      </w:r>
      <w:r>
        <w:rPr>
          <w:spacing w:val="9"/>
        </w:rPr>
        <w:t>险人同意在非释义医院住院的，对该期间按本附加保险合同规定给付住院津贴保险金。</w:t>
      </w:r>
    </w:p>
    <w:p>
      <w:pPr>
        <w:pStyle w:val="BodyText"/>
        <w:ind w:left="442"/>
        <w:spacing w:before="153" w:line="227" w:lineRule="auto"/>
        <w:outlineLvl w:val="1"/>
        <w:rPr/>
      </w:pPr>
      <w:r>
        <w:rPr>
          <w:b/>
          <w:bCs/>
          <w:spacing w:val="8"/>
        </w:rPr>
        <w:t>第十一条</w:t>
      </w:r>
      <w:r>
        <w:rPr>
          <w:spacing w:val="8"/>
        </w:rPr>
        <w:t xml:space="preserve">  </w:t>
      </w:r>
      <w:r>
        <w:rPr>
          <w:b/>
          <w:bCs/>
          <w:spacing w:val="8"/>
        </w:rPr>
        <w:t>发生下列情况之一者，本附加</w:t>
      </w:r>
      <w:r>
        <w:rPr>
          <w:b/>
          <w:bCs/>
          <w:spacing w:val="7"/>
        </w:rPr>
        <w:t>保险合同即行终止：</w:t>
      </w:r>
    </w:p>
    <w:p>
      <w:pPr>
        <w:pStyle w:val="BodyText"/>
        <w:ind w:left="452"/>
        <w:spacing w:before="184" w:line="228" w:lineRule="auto"/>
        <w:outlineLvl w:val="2"/>
        <w:rPr/>
      </w:pPr>
      <w:r>
        <w:rPr>
          <w:b/>
          <w:bCs/>
          <w:spacing w:val="5"/>
        </w:rPr>
        <w:t>（一）主保险合同终止；</w:t>
      </w:r>
    </w:p>
    <w:p>
      <w:pPr>
        <w:pStyle w:val="BodyText"/>
        <w:ind w:left="452"/>
        <w:spacing w:before="179" w:line="227" w:lineRule="auto"/>
        <w:outlineLvl w:val="2"/>
        <w:rPr/>
      </w:pPr>
      <w:r>
        <w:rPr>
          <w:b/>
          <w:bCs/>
          <w:spacing w:val="6"/>
        </w:rPr>
        <w:t>（二）投保人解除本附加保险合同。</w:t>
      </w:r>
    </w:p>
    <w:p>
      <w:pPr>
        <w:spacing w:line="256" w:lineRule="auto"/>
        <w:rPr>
          <w:rFonts w:ascii="Arial"/>
          <w:sz w:val="21"/>
        </w:rPr>
      </w:pPr>
      <w:r/>
    </w:p>
    <w:p>
      <w:pPr>
        <w:spacing w:line="257" w:lineRule="auto"/>
        <w:rPr>
          <w:rFonts w:ascii="Arial"/>
          <w:sz w:val="21"/>
        </w:rPr>
      </w:pPr>
      <w:r/>
    </w:p>
    <w:p>
      <w:pPr>
        <w:pStyle w:val="BodyText"/>
        <w:ind w:left="4173"/>
        <w:spacing w:before="66" w:line="228" w:lineRule="auto"/>
        <w:rPr/>
      </w:pPr>
      <w:r>
        <w:rPr>
          <w:b/>
          <w:bCs/>
          <w:spacing w:val="4"/>
        </w:rPr>
        <w:t>释义</w:t>
      </w:r>
    </w:p>
    <w:p>
      <w:pPr>
        <w:pStyle w:val="BodyText"/>
        <w:ind w:left="442"/>
        <w:spacing w:before="180" w:line="228" w:lineRule="auto"/>
        <w:outlineLvl w:val="1"/>
        <w:rPr/>
      </w:pPr>
      <w:r>
        <w:rPr>
          <w:b/>
          <w:bCs/>
          <w:spacing w:val="5"/>
        </w:rPr>
        <w:t>第十二条</w:t>
      </w:r>
    </w:p>
    <w:p>
      <w:pPr>
        <w:pStyle w:val="BodyText"/>
        <w:ind w:left="26" w:right="68" w:firstLine="403"/>
        <w:spacing w:before="182" w:line="252" w:lineRule="auto"/>
        <w:rPr/>
      </w:pPr>
      <w:r>
        <w:rPr>
          <w:spacing w:val="8"/>
        </w:rPr>
        <w:t>【医院】指国家卫生部医院等级分类中的二级或</w:t>
      </w:r>
      <w:r>
        <w:rPr>
          <w:spacing w:val="7"/>
        </w:rPr>
        <w:t>二级以上公立医院或卫生健康委员会指</w:t>
      </w:r>
      <w:r>
        <w:rPr>
          <w:spacing w:val="11"/>
        </w:rPr>
        <w:t>定的特定传染病诊治定点医院，</w:t>
      </w:r>
      <w:r>
        <w:rPr>
          <w:b/>
          <w:bCs/>
          <w:spacing w:val="11"/>
        </w:rPr>
        <w:t>但前述医院并不包括单独作为诊所、康复、护理、疗养、</w:t>
      </w:r>
      <w:r>
        <w:rPr>
          <w:b/>
          <w:bCs/>
          <w:spacing w:val="12"/>
        </w:rPr>
        <w:t>戒酒、戒毒等或相类似的医疗机构</w:t>
      </w:r>
      <w:r>
        <w:rPr>
          <w:spacing w:val="12"/>
        </w:rPr>
        <w:t>。同时该医院必须具有符合有关医院管</w:t>
      </w:r>
      <w:r>
        <w:rPr>
          <w:spacing w:val="11"/>
        </w:rPr>
        <w:t>理规定设置标准</w:t>
      </w:r>
      <w:r>
        <w:rPr>
          <w:spacing w:val="10"/>
        </w:rPr>
        <w:t>的医疗设备，并且全日</w:t>
      </w:r>
      <w:r>
        <w:rPr>
          <w:rFonts w:ascii="Times New Roman" w:hAnsi="Times New Roman" w:eastAsia="Times New Roman" w:cs="Times New Roman"/>
          <w:spacing w:val="10"/>
        </w:rPr>
        <w:t>24 </w:t>
      </w:r>
      <w:r>
        <w:rPr>
          <w:spacing w:val="10"/>
        </w:rPr>
        <w:t>小时有合格医师及护士驻院提供医疗和护理等服务。</w:t>
      </w:r>
    </w:p>
    <w:p>
      <w:pPr>
        <w:pStyle w:val="BodyText"/>
        <w:ind w:left="40" w:right="70" w:firstLine="396"/>
        <w:spacing w:before="152" w:line="254" w:lineRule="auto"/>
        <w:rPr/>
      </w:pPr>
      <w:r>
        <w:rPr>
          <w:spacing w:val="7"/>
        </w:rPr>
        <w:t>【住院】指被保险人因疾病或意外伤害而入住医院之正式病房进行治疗，并正式办理入</w:t>
      </w:r>
      <w:r>
        <w:rPr>
          <w:spacing w:val="8"/>
        </w:rPr>
        <w:t>出院手续，</w:t>
      </w:r>
      <w:r>
        <w:rPr>
          <w:b/>
          <w:bCs/>
          <w:spacing w:val="8"/>
        </w:rPr>
        <w:t>不包括家庭病床或其它非正式病房、挂床住</w:t>
      </w:r>
      <w:r>
        <w:rPr>
          <w:b/>
          <w:bCs/>
          <w:spacing w:val="7"/>
        </w:rPr>
        <w:t>院或入住门诊观察室。</w:t>
      </w:r>
    </w:p>
    <w:p>
      <w:pPr>
        <w:pStyle w:val="BodyText"/>
        <w:ind w:left="23" w:right="71" w:firstLine="413"/>
        <w:spacing w:before="172" w:line="290" w:lineRule="auto"/>
        <w:rPr/>
      </w:pPr>
      <w:r>
        <w:rPr>
          <w:spacing w:val="8"/>
        </w:rPr>
        <w:t>【猝死</w:t>
      </w:r>
      <w:r>
        <w:rPr>
          <w:sz w:val="19"/>
          <w:szCs w:val="19"/>
          <w:spacing w:val="8"/>
        </w:rPr>
        <w:t>】：</w:t>
      </w:r>
      <w:r>
        <w:rPr>
          <w:spacing w:val="8"/>
        </w:rPr>
        <w:t>平素身体健康或貌似健康的患者，在出乎意料的短时间内，因自然</w:t>
      </w:r>
      <w:r>
        <w:rPr>
          <w:spacing w:val="7"/>
        </w:rPr>
        <w:t>疾病而突</w:t>
      </w:r>
      <w:r>
        <w:rPr>
          <w:spacing w:val="7"/>
        </w:rPr>
        <w:t>然死亡即为猝死。</w:t>
      </w:r>
    </w:p>
    <w:p>
      <w:pPr>
        <w:pStyle w:val="BodyText"/>
        <w:ind w:left="19" w:right="12" w:firstLine="417"/>
        <w:spacing w:before="136" w:line="251" w:lineRule="auto"/>
        <w:jc w:val="both"/>
        <w:rPr/>
      </w:pPr>
      <w:r>
        <w:rPr>
          <w:spacing w:val="7"/>
        </w:rPr>
        <w:t>【高风险运动】指比一般常规性的运动风险等级更高、更容易发生人身伤害的运动，在</w:t>
      </w:r>
      <w:r>
        <w:rPr>
          <w:spacing w:val="7"/>
        </w:rPr>
        <w:t>进行此类运动前需有充分的心理准备和行动上的准备，必须具备一般人不具备的相关知识和</w:t>
      </w:r>
      <w:r>
        <w:rPr>
          <w:spacing w:val="7"/>
        </w:rPr>
        <w:t>技能或者必须在接受专业人士提供的培训或训练之后方能掌握。被保险人进行此类运动时须</w:t>
      </w:r>
      <w:r>
        <w:rPr>
          <w:spacing w:val="8"/>
        </w:rPr>
        <w:t>具备相关防护措施或设施，</w:t>
      </w:r>
      <w:r>
        <w:rPr>
          <w:spacing w:val="-59"/>
        </w:rPr>
        <w:t xml:space="preserve"> </w:t>
      </w:r>
      <w:r>
        <w:rPr>
          <w:spacing w:val="8"/>
        </w:rPr>
        <w:t>以避免发生损失或减轻损失，包括但不限于潜水、滑</w:t>
      </w:r>
      <w:r>
        <w:rPr>
          <w:spacing w:val="7"/>
        </w:rPr>
        <w:t>水、滑雪、</w:t>
      </w:r>
      <w:r>
        <w:rPr>
          <w:spacing w:val="7"/>
        </w:rPr>
        <w:t>滑冰、驾驶或乘坐滑翔翼、滑翔伞、跳伞、攀岩运动、探险活动、武术比赛、摔跤比赛、柔</w:t>
      </w:r>
      <w:r>
        <w:rPr>
          <w:spacing w:val="9"/>
        </w:rPr>
        <w:t>道、空手道、跆拳道、马术、拳击、特技表演、驾驶卡丁车、赛马、赛车、各种车</w:t>
      </w:r>
      <w:r>
        <w:rPr>
          <w:spacing w:val="8"/>
        </w:rPr>
        <w:t>辆表演、</w:t>
      </w:r>
      <w:r>
        <w:rPr>
          <w:spacing w:val="4"/>
        </w:rPr>
        <w:t>蹦极。</w:t>
      </w:r>
    </w:p>
    <w:p>
      <w:pPr>
        <w:pStyle w:val="BodyText"/>
        <w:ind w:left="22" w:right="70" w:firstLine="414"/>
        <w:spacing w:before="155" w:line="252" w:lineRule="auto"/>
        <w:rPr/>
      </w:pPr>
      <w:r>
        <w:rPr>
          <w:spacing w:val="7"/>
        </w:rPr>
        <w:t>【职业体育运动】指以职业运动员身份追求竞技比赛票房价值、以商业牟利为目的竞技</w:t>
      </w:r>
      <w:r>
        <w:rPr>
          <w:spacing w:val="9"/>
        </w:rPr>
        <w:t>体育活动。职业体育运动员指参加职业体育运动，并以此为主要收入来源的人。</w:t>
      </w:r>
    </w:p>
    <w:p>
      <w:pPr>
        <w:pStyle w:val="BodyText"/>
        <w:ind w:left="22" w:right="70" w:firstLine="414"/>
        <w:spacing w:before="154" w:line="252" w:lineRule="auto"/>
        <w:rPr/>
      </w:pPr>
      <w:r>
        <w:rPr>
          <w:spacing w:val="7"/>
        </w:rPr>
        <w:t>【半职业体育运动】指非职业运动员参加职业体育运动赛事、或其他设有奖金或报酬的</w:t>
      </w:r>
      <w:r>
        <w:rPr>
          <w:spacing w:val="8"/>
        </w:rPr>
        <w:t>体育运动，但并不以此为主要收入来源。</w:t>
      </w:r>
    </w:p>
    <w:p>
      <w:pPr>
        <w:pStyle w:val="BodyText"/>
        <w:ind w:left="436"/>
        <w:spacing w:before="153" w:line="222" w:lineRule="auto"/>
        <w:rPr/>
      </w:pPr>
      <w:r>
        <w:rPr>
          <w:spacing w:val="8"/>
        </w:rPr>
        <w:t>【醉酒】指血液中的酒精含量大于或者等于</w:t>
      </w:r>
      <w:r>
        <w:rPr>
          <w:spacing w:val="-21"/>
        </w:rPr>
        <w:t xml:space="preserve"> </w:t>
      </w:r>
      <w:r>
        <w:rPr>
          <w:spacing w:val="8"/>
        </w:rPr>
        <w:t>80</w:t>
      </w:r>
      <w:r>
        <w:rPr/>
        <w:t>mg</w:t>
      </w:r>
      <w:r>
        <w:rPr>
          <w:spacing w:val="8"/>
        </w:rPr>
        <w:t>/100</w:t>
      </w:r>
      <w:r>
        <w:rPr/>
        <w:t>mL</w:t>
      </w:r>
      <w:r>
        <w:rPr>
          <w:spacing w:val="8"/>
        </w:rPr>
        <w:t>。</w:t>
      </w:r>
    </w:p>
    <w:p>
      <w:pPr>
        <w:pStyle w:val="BodyText"/>
        <w:ind w:left="24" w:firstLine="412"/>
        <w:spacing w:before="269" w:line="433" w:lineRule="auto"/>
        <w:rPr/>
      </w:pPr>
      <w:r>
        <w:rPr>
          <w:spacing w:val="4"/>
        </w:rPr>
        <w:t>【毒品】指《中华人民共和国刑法》规定的鸦片、海洛因、甲基苯丙胺（冰毒</w:t>
      </w:r>
      <w:r>
        <w:rPr>
          <w:spacing w:val="3"/>
        </w:rPr>
        <w:t>）、吗啡、</w:t>
      </w:r>
      <w:r>
        <w:rPr>
          <w:spacing w:val="7"/>
        </w:rPr>
        <w:t>大麻、可卡因以及国家规定管制的其他能够使人形成瘾癖的麻醉药品和精神药品，但不包括</w:t>
      </w:r>
    </w:p>
    <w:p>
      <w:pPr>
        <w:spacing w:line="433" w:lineRule="auto"/>
        <w:sectPr>
          <w:pgSz w:w="11906" w:h="16839"/>
          <w:pgMar w:top="1428" w:right="1731" w:bottom="0" w:left="1785" w:header="0" w:footer="0" w:gutter="0"/>
        </w:sectPr>
        <w:rPr/>
      </w:pPr>
    </w:p>
    <w:p>
      <w:pPr>
        <w:pStyle w:val="BodyText"/>
        <w:ind w:left="47"/>
        <w:spacing w:before="137" w:line="228" w:lineRule="auto"/>
        <w:rPr/>
      </w:pPr>
      <w:r>
        <w:rPr>
          <w:spacing w:val="8"/>
        </w:rPr>
        <w:t>由医生开具并遵医嘱使用的用于治疗疾病但含有毒品成分的处方药品。</w:t>
      </w:r>
    </w:p>
    <w:p>
      <w:pPr>
        <w:pStyle w:val="BodyText"/>
        <w:ind w:left="22" w:right="15" w:firstLine="414"/>
        <w:spacing w:before="278" w:line="254" w:lineRule="auto"/>
        <w:rPr/>
      </w:pPr>
      <w:r>
        <w:rPr>
          <w:spacing w:val="9"/>
        </w:rPr>
        <w:t>【酒后驾车】指车辆驾驶人员在其血液中的酒精含量大于或者等于</w:t>
      </w:r>
      <w:r>
        <w:rPr>
          <w:spacing w:val="-34"/>
        </w:rPr>
        <w:t xml:space="preserve"> </w:t>
      </w:r>
      <w:r>
        <w:rPr>
          <w:spacing w:val="9"/>
        </w:rPr>
        <w:t>20</w:t>
      </w:r>
      <w:r>
        <w:rPr/>
        <w:t>mg</w:t>
      </w:r>
      <w:r>
        <w:rPr>
          <w:spacing w:val="9"/>
        </w:rPr>
        <w:t>/100</w:t>
      </w:r>
      <w:r>
        <w:rPr/>
        <w:t>mL</w:t>
      </w:r>
      <w:r>
        <w:rPr>
          <w:spacing w:val="-28"/>
        </w:rPr>
        <w:t xml:space="preserve"> </w:t>
      </w:r>
      <w:r>
        <w:rPr>
          <w:spacing w:val="9"/>
        </w:rPr>
        <w:t>时的驾</w:t>
      </w:r>
      <w:r>
        <w:rPr>
          <w:spacing w:val="5"/>
        </w:rPr>
        <w:t>驶行为。</w:t>
      </w:r>
    </w:p>
    <w:p>
      <w:pPr>
        <w:pStyle w:val="BodyText"/>
        <w:ind w:left="436"/>
        <w:spacing w:before="150" w:line="228" w:lineRule="auto"/>
        <w:rPr/>
      </w:pPr>
      <w:r>
        <w:rPr>
          <w:spacing w:val="9"/>
        </w:rPr>
        <w:t>【无有效驾驶证】被保险人存在下列情形之一者：</w:t>
      </w:r>
    </w:p>
    <w:p>
      <w:pPr>
        <w:pStyle w:val="BodyText"/>
        <w:ind w:left="452"/>
        <w:spacing w:before="182" w:line="227" w:lineRule="auto"/>
        <w:rPr/>
      </w:pPr>
      <w:r>
        <w:rPr>
          <w:spacing w:val="7"/>
        </w:rPr>
        <w:t>（1）无驾驶证，驾驶证被依法扣留、暂扣、</w:t>
      </w:r>
      <w:r>
        <w:rPr>
          <w:spacing w:val="-59"/>
        </w:rPr>
        <w:t xml:space="preserve"> </w:t>
      </w:r>
      <w:r>
        <w:rPr>
          <w:spacing w:val="7"/>
        </w:rPr>
        <w:t>吊销、注销；</w:t>
      </w:r>
    </w:p>
    <w:p>
      <w:pPr>
        <w:pStyle w:val="BodyText"/>
        <w:ind w:left="452"/>
        <w:spacing w:before="181" w:line="227" w:lineRule="auto"/>
        <w:rPr/>
      </w:pPr>
      <w:r>
        <w:rPr>
          <w:spacing w:val="8"/>
        </w:rPr>
        <w:t>（2）驾驶的机动车与驾驶证载明的准驾车型不符；</w:t>
      </w:r>
    </w:p>
    <w:p>
      <w:pPr>
        <w:pStyle w:val="BodyText"/>
        <w:ind w:left="24" w:right="16" w:firstLine="427"/>
        <w:spacing w:before="183" w:line="239" w:lineRule="auto"/>
        <w:rPr/>
      </w:pPr>
      <w:r>
        <w:rPr>
          <w:spacing w:val="10"/>
        </w:rPr>
        <w:t>（3）实习期内驾驶公共汽车、营运客车或者执行</w:t>
      </w:r>
      <w:r>
        <w:rPr>
          <w:spacing w:val="9"/>
        </w:rPr>
        <w:t>任务的警车、载有危险物品的机动车</w:t>
      </w:r>
      <w:r>
        <w:rPr>
          <w:spacing w:val="7"/>
        </w:rPr>
        <w:t>或牵引挂车的机动车；</w:t>
      </w:r>
    </w:p>
    <w:p>
      <w:pPr>
        <w:pStyle w:val="BodyText"/>
        <w:ind w:left="23" w:right="16" w:firstLine="429"/>
        <w:spacing w:before="184" w:line="243" w:lineRule="auto"/>
        <w:rPr/>
      </w:pPr>
      <w:r>
        <w:rPr>
          <w:spacing w:val="10"/>
        </w:rPr>
        <w:t>（4）使用各种专用机械车、特种车的人员无国家</w:t>
      </w:r>
      <w:r>
        <w:rPr>
          <w:spacing w:val="9"/>
        </w:rPr>
        <w:t>有关部门核发的有效操作证、许可证</w:t>
      </w:r>
      <w:r>
        <w:rPr>
          <w:spacing w:val="7"/>
        </w:rPr>
        <w:t>书或其他必备证书，驾驶出租机动车或营业性机动车无交通运输管理部门核发的许可证书或</w:t>
      </w:r>
      <w:r>
        <w:rPr>
          <w:spacing w:val="6"/>
        </w:rPr>
        <w:t>其他必备证书。</w:t>
      </w:r>
    </w:p>
    <w:p>
      <w:pPr>
        <w:pStyle w:val="BodyText"/>
        <w:ind w:left="427"/>
        <w:spacing w:before="181" w:line="228" w:lineRule="auto"/>
        <w:rPr/>
      </w:pPr>
      <w:r>
        <w:rPr>
          <w:spacing w:val="9"/>
        </w:rPr>
        <w:t>【无有效行驶证】指下列情形之一：</w:t>
      </w:r>
    </w:p>
    <w:p>
      <w:pPr>
        <w:pStyle w:val="BodyText"/>
        <w:ind w:left="452"/>
        <w:spacing w:before="181" w:line="227" w:lineRule="auto"/>
        <w:rPr/>
      </w:pPr>
      <w:r>
        <w:rPr>
          <w:spacing w:val="8"/>
        </w:rPr>
        <w:t>（1）机动车行驶证、号牌被注销的；</w:t>
      </w:r>
    </w:p>
    <w:p>
      <w:pPr>
        <w:pStyle w:val="BodyText"/>
        <w:ind w:left="452"/>
        <w:spacing w:before="27" w:line="228" w:lineRule="auto"/>
        <w:rPr/>
      </w:pPr>
      <w:r>
        <w:rPr>
          <w:spacing w:val="7"/>
        </w:rPr>
        <w:t>（2）未按规定检验或检验不合格。</w:t>
      </w:r>
    </w:p>
    <w:p>
      <w:pPr>
        <w:pStyle w:val="BodyText"/>
        <w:ind w:left="24" w:right="15" w:firstLine="412"/>
        <w:spacing w:before="181" w:line="254" w:lineRule="auto"/>
        <w:rPr/>
      </w:pPr>
      <w:r>
        <w:rPr>
          <w:spacing w:val="6"/>
        </w:rPr>
        <w:t>【最低现金价值】最低现金价值=净保费×（1-m/n</w:t>
      </w:r>
      <w:r>
        <w:rPr>
          <w:spacing w:val="-45"/>
        </w:rPr>
        <w:t>），</w:t>
      </w:r>
      <w:r>
        <w:rPr>
          <w:spacing w:val="6"/>
        </w:rPr>
        <w:t>其中，m</w:t>
      </w:r>
      <w:r>
        <w:rPr>
          <w:spacing w:val="-35"/>
        </w:rPr>
        <w:t xml:space="preserve"> </w:t>
      </w:r>
      <w:r>
        <w:rPr>
          <w:spacing w:val="6"/>
        </w:rPr>
        <w:t>为已生效天数，n</w:t>
      </w:r>
      <w:r>
        <w:rPr>
          <w:spacing w:val="-35"/>
        </w:rPr>
        <w:t xml:space="preserve"> </w:t>
      </w:r>
      <w:r>
        <w:rPr>
          <w:spacing w:val="6"/>
        </w:rPr>
        <w:t>为保险</w:t>
      </w:r>
      <w:r>
        <w:rPr>
          <w:spacing w:val="8"/>
        </w:rPr>
        <w:t>期间的天数，</w:t>
      </w:r>
      <w:r>
        <w:rPr>
          <w:b/>
          <w:bCs/>
          <w:spacing w:val="8"/>
        </w:rPr>
        <w:t>经过日期不足一日的按一日计算</w:t>
      </w:r>
      <w:r>
        <w:rPr>
          <w:spacing w:val="8"/>
        </w:rPr>
        <w:t>。</w:t>
      </w:r>
    </w:p>
    <w:p>
      <w:pPr>
        <w:pStyle w:val="BodyText"/>
        <w:ind w:left="443"/>
        <w:spacing w:before="152" w:line="228" w:lineRule="auto"/>
        <w:rPr/>
      </w:pPr>
      <w:r>
        <w:rPr>
          <w:spacing w:val="8"/>
        </w:rPr>
        <w:t>其他释义参照主保险合同条款。</w:t>
      </w:r>
    </w:p>
    <w:sectPr>
      <w:pgSz w:w="11906" w:h="16839"/>
      <w:pgMar w:top="1431" w:right="1785"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qhy</dc:creator>
  <dcterms:created xsi:type="dcterms:W3CDTF">2025-11-21T15:26:36Z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2025-12-09T11:57:51</vt:filetime>
  </property>
</Properties>
</file>