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52" w:rsidRPr="009B7160" w:rsidRDefault="00304052" w:rsidP="00304052">
      <w:pPr>
        <w:snapToGrid w:val="0"/>
        <w:spacing w:beforeLines="50" w:before="156"/>
        <w:jc w:val="center"/>
        <w:rPr>
          <w:b/>
          <w:sz w:val="28"/>
          <w:szCs w:val="21"/>
        </w:rPr>
      </w:pPr>
      <w:r w:rsidRPr="009B7160">
        <w:rPr>
          <w:b/>
          <w:sz w:val="28"/>
          <w:szCs w:val="21"/>
        </w:rPr>
        <w:t>中国平安财产保险股份有限公司</w:t>
      </w:r>
    </w:p>
    <w:p w:rsidR="00304052" w:rsidRDefault="00304052" w:rsidP="00304052">
      <w:pPr>
        <w:snapToGrid w:val="0"/>
        <w:spacing w:beforeLines="50" w:before="156"/>
        <w:jc w:val="center"/>
        <w:rPr>
          <w:b/>
          <w:sz w:val="28"/>
          <w:szCs w:val="21"/>
        </w:rPr>
      </w:pPr>
      <w:bookmarkStart w:id="0" w:name="_GoBack"/>
      <w:r w:rsidRPr="009B7160">
        <w:rPr>
          <w:b/>
          <w:sz w:val="28"/>
          <w:szCs w:val="21"/>
        </w:rPr>
        <w:t>平安附加娱乐设施责任保险条款</w:t>
      </w:r>
    </w:p>
    <w:p w:rsidR="00360EAA" w:rsidRPr="00360EAA" w:rsidRDefault="00360EAA" w:rsidP="00304052">
      <w:pPr>
        <w:snapToGrid w:val="0"/>
        <w:spacing w:beforeLines="50" w:before="156"/>
        <w:jc w:val="center"/>
        <w:rPr>
          <w:b/>
          <w:sz w:val="28"/>
          <w:szCs w:val="21"/>
        </w:rPr>
      </w:pPr>
      <w:r w:rsidRPr="00360EAA">
        <w:rPr>
          <w:rFonts w:hint="eastAsia"/>
          <w:b/>
          <w:sz w:val="28"/>
          <w:szCs w:val="21"/>
        </w:rPr>
        <w:t>注册号为：</w:t>
      </w:r>
      <w:r w:rsidRPr="00360EAA">
        <w:rPr>
          <w:rFonts w:hint="eastAsia"/>
          <w:b/>
          <w:sz w:val="28"/>
          <w:szCs w:val="21"/>
        </w:rPr>
        <w:t>C00001730922018050810441</w:t>
      </w:r>
    </w:p>
    <w:p w:rsidR="00304052" w:rsidRPr="009B7160" w:rsidRDefault="00304052" w:rsidP="00304052">
      <w:pPr>
        <w:snapToGrid w:val="0"/>
        <w:spacing w:beforeLines="50" w:before="156"/>
        <w:ind w:firstLineChars="202" w:firstLine="424"/>
        <w:rPr>
          <w:szCs w:val="21"/>
        </w:rPr>
      </w:pPr>
      <w:r w:rsidRPr="009B7160">
        <w:rPr>
          <w:szCs w:val="21"/>
        </w:rPr>
        <w:t>本附加保险合同须附加于各类责任保险合同（以下简称</w:t>
      </w:r>
      <w:r w:rsidRPr="009B7160">
        <w:rPr>
          <w:szCs w:val="21"/>
        </w:rPr>
        <w:t>“</w:t>
      </w:r>
      <w:r w:rsidRPr="009B7160">
        <w:rPr>
          <w:szCs w:val="21"/>
        </w:rPr>
        <w:t>主保险合同</w:t>
      </w:r>
      <w:r w:rsidRPr="009B7160">
        <w:rPr>
          <w:szCs w:val="21"/>
        </w:rPr>
        <w:t>”</w:t>
      </w:r>
      <w:r w:rsidRPr="009B7160">
        <w:rPr>
          <w:szCs w:val="21"/>
        </w:rPr>
        <w:t>）。主保险合同所附条款、投保单、保险单、保险凭证以及批单等，凡与本附加保险合同相关者，均为本附加保险合同的构成部分。凡涉及本附加保险合同的约定，均应采用书面形式。</w:t>
      </w:r>
    </w:p>
    <w:p w:rsidR="00304052" w:rsidRPr="009B7160" w:rsidRDefault="00304052" w:rsidP="00304052">
      <w:pPr>
        <w:snapToGrid w:val="0"/>
        <w:spacing w:beforeLines="50" w:before="156"/>
        <w:ind w:firstLineChars="202" w:firstLine="424"/>
        <w:rPr>
          <w:b/>
          <w:szCs w:val="21"/>
        </w:rPr>
      </w:pPr>
      <w:r w:rsidRPr="009B7160">
        <w:rPr>
          <w:szCs w:val="21"/>
        </w:rPr>
        <w:t>若主保险合同与本附加保险合同的条款互有冲突，则以本附加保险合同的条款为准。本附加保险合同未尽事宜，以主保险合同的条款规定为准。</w:t>
      </w:r>
    </w:p>
    <w:p w:rsidR="00304052" w:rsidRPr="009B7160" w:rsidRDefault="00304052" w:rsidP="00304052">
      <w:pPr>
        <w:snapToGrid w:val="0"/>
        <w:spacing w:beforeLines="50" w:before="156"/>
        <w:ind w:firstLineChars="200" w:firstLine="420"/>
        <w:rPr>
          <w:szCs w:val="21"/>
        </w:rPr>
      </w:pPr>
      <w:r w:rsidRPr="009B7160">
        <w:rPr>
          <w:szCs w:val="21"/>
        </w:rPr>
        <w:t>在主保险合同投保地域范围内，由被保险人拥有、使用或经营的娱乐设施发生意外事故造成第三者人身伤亡或财产损失时，被保险人依照中华人民共和国法律（港澳台法律除外）应负的经济赔偿责任，保险人按照本附加保险合同约定负责赔偿。</w:t>
      </w:r>
    </w:p>
    <w:bookmarkEnd w:id="0"/>
    <w:p w:rsidR="009F2B44" w:rsidRPr="00304052" w:rsidRDefault="009F2B44"/>
    <w:sectPr w:rsidR="009F2B44" w:rsidRPr="00304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52"/>
    <w:rsid w:val="00304052"/>
    <w:rsid w:val="00360EAA"/>
    <w:rsid w:val="0059723F"/>
    <w:rsid w:val="009F2B44"/>
    <w:rsid w:val="00BF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702E6-7765-41BD-BA0D-B4BEC41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0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中国平安保险(集团)股份有限公司</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黄莉莉(互联网创新业务分部)</cp:lastModifiedBy>
  <cp:revision>2</cp:revision>
  <dcterms:created xsi:type="dcterms:W3CDTF">2022-04-13T03:21:00Z</dcterms:created>
  <dcterms:modified xsi:type="dcterms:W3CDTF">2022-04-13T03:21:00Z</dcterms:modified>
</cp:coreProperties>
</file>