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29" w:rsidRPr="00424329" w:rsidRDefault="00AF0774" w:rsidP="00424329">
      <w:pPr>
        <w:rPr>
          <w:rFonts w:ascii="微软雅黑" w:eastAsia="微软雅黑" w:hAnsi="微软雅黑"/>
          <w:b/>
          <w:szCs w:val="24"/>
        </w:rPr>
      </w:pPr>
      <w:r>
        <w:rPr>
          <w:rFonts w:ascii="微软雅黑" w:eastAsia="微软雅黑" w:hAnsi="微软雅黑" w:hint="eastAsia"/>
          <w:b/>
          <w:szCs w:val="24"/>
        </w:rPr>
        <w:t>视力障碍</w:t>
      </w:r>
      <w:r w:rsidR="00424329" w:rsidRPr="00424329">
        <w:rPr>
          <w:rFonts w:ascii="微软雅黑" w:eastAsia="微软雅黑" w:hAnsi="微软雅黑" w:hint="eastAsia"/>
          <w:b/>
          <w:szCs w:val="24"/>
        </w:rPr>
        <w:t>意外疾病保险投保须知</w:t>
      </w:r>
    </w:p>
    <w:p w:rsidR="001051E6" w:rsidRPr="001051E6" w:rsidRDefault="00424329" w:rsidP="001051E6">
      <w:pPr>
        <w:rPr>
          <w:rFonts w:ascii="微软雅黑" w:eastAsia="微软雅黑" w:hAnsi="微软雅黑"/>
          <w:szCs w:val="24"/>
        </w:rPr>
      </w:pPr>
      <w:r>
        <w:rPr>
          <w:rFonts w:ascii="微软雅黑" w:eastAsia="微软雅黑" w:hAnsi="微软雅黑"/>
          <w:szCs w:val="24"/>
        </w:rPr>
        <w:t>1</w:t>
      </w:r>
      <w:r>
        <w:rPr>
          <w:rFonts w:ascii="微软雅黑" w:eastAsia="微软雅黑" w:hAnsi="微软雅黑" w:hint="eastAsia"/>
          <w:szCs w:val="24"/>
        </w:rPr>
        <w:t>、</w:t>
      </w:r>
      <w:r w:rsidR="001051E6" w:rsidRPr="001051E6">
        <w:rPr>
          <w:rFonts w:ascii="微软雅黑" w:eastAsia="微软雅黑" w:hAnsi="微软雅黑" w:hint="eastAsia"/>
          <w:szCs w:val="24"/>
        </w:rPr>
        <w:t>投保份数限定：本产品每一被保险人限投保</w:t>
      </w:r>
      <w:r w:rsidR="001051E6" w:rsidRPr="001051E6">
        <w:rPr>
          <w:rFonts w:ascii="微软雅黑" w:eastAsia="微软雅黑" w:hAnsi="微软雅黑"/>
          <w:szCs w:val="24"/>
        </w:rPr>
        <w:t>1份，多投无效，保险公司不承担多投的保</w:t>
      </w:r>
    </w:p>
    <w:p w:rsidR="001051E6" w:rsidRDefault="001051E6" w:rsidP="001051E6">
      <w:pPr>
        <w:rPr>
          <w:rFonts w:ascii="微软雅黑" w:eastAsia="微软雅黑" w:hAnsi="微软雅黑"/>
          <w:szCs w:val="24"/>
        </w:rPr>
      </w:pPr>
      <w:r w:rsidRPr="001051E6">
        <w:rPr>
          <w:rFonts w:ascii="微软雅黑" w:eastAsia="微软雅黑" w:hAnsi="微软雅黑" w:hint="eastAsia"/>
          <w:szCs w:val="24"/>
        </w:rPr>
        <w:t>险责任。</w:t>
      </w:r>
    </w:p>
    <w:p w:rsidR="001051E6" w:rsidRDefault="001051E6" w:rsidP="001051E6">
      <w:pPr>
        <w:rPr>
          <w:rFonts w:ascii="微软雅黑" w:eastAsia="微软雅黑" w:hAnsi="微软雅黑"/>
          <w:szCs w:val="24"/>
        </w:rPr>
      </w:pPr>
      <w:r>
        <w:rPr>
          <w:rFonts w:ascii="微软雅黑" w:eastAsia="微软雅黑" w:hAnsi="微软雅黑" w:hint="eastAsia"/>
          <w:szCs w:val="24"/>
        </w:rPr>
        <w:t>2、</w:t>
      </w:r>
      <w:r w:rsidR="00424329" w:rsidRPr="00424329">
        <w:rPr>
          <w:rFonts w:ascii="微软雅黑" w:eastAsia="微软雅黑" w:hAnsi="微软雅黑" w:hint="eastAsia"/>
          <w:szCs w:val="24"/>
        </w:rPr>
        <w:t>本产品</w:t>
      </w:r>
      <w:r w:rsidR="00AF0774" w:rsidRPr="00AF0774">
        <w:rPr>
          <w:rFonts w:ascii="微软雅黑" w:eastAsia="微软雅黑" w:hAnsi="微软雅黑" w:hint="eastAsia"/>
          <w:szCs w:val="24"/>
        </w:rPr>
        <w:t>被保险人年龄范围为出生</w:t>
      </w:r>
      <w:r w:rsidR="00AF0774" w:rsidRPr="00AF0774">
        <w:rPr>
          <w:rFonts w:ascii="微软雅黑" w:eastAsia="微软雅黑" w:hAnsi="微软雅黑"/>
          <w:szCs w:val="24"/>
        </w:rPr>
        <w:t>30天~60岁的视力障碍者，其中16周岁以下的被保险人，除被保险人监护人外的其他投保主体为之投保死亡险，必须出具其监护人同意的材料。</w:t>
      </w:r>
    </w:p>
    <w:p w:rsidR="001051E6" w:rsidRDefault="001051E6" w:rsidP="001051E6">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被保险人从事职业的，本产品仅承保</w:t>
      </w:r>
      <w:r w:rsidRPr="00A76B18">
        <w:rPr>
          <w:rFonts w:ascii="微软雅黑" w:eastAsia="微软雅黑" w:hAnsi="微软雅黑"/>
          <w:szCs w:val="24"/>
        </w:rPr>
        <w:t>1-3类职业的人员，职业类别为4类或以上保险公司不承担赔偿责任，具体职业类别划分以保险公司《职业分类表(2014版)》为准</w:t>
      </w:r>
      <w:r>
        <w:rPr>
          <w:rFonts w:ascii="微软雅黑" w:eastAsia="微软雅黑" w:hAnsi="微软雅黑" w:hint="eastAsia"/>
          <w:szCs w:val="24"/>
        </w:rPr>
        <w:t>。</w:t>
      </w:r>
    </w:p>
    <w:p w:rsidR="001051E6" w:rsidRDefault="001051E6" w:rsidP="001051E6">
      <w:pPr>
        <w:rPr>
          <w:rFonts w:ascii="微软雅黑" w:eastAsia="微软雅黑" w:hAnsi="微软雅黑"/>
          <w:szCs w:val="24"/>
        </w:rPr>
      </w:pPr>
      <w:r>
        <w:rPr>
          <w:rFonts w:ascii="微软雅黑" w:eastAsia="微软雅黑" w:hAnsi="微软雅黑" w:hint="eastAsia"/>
          <w:szCs w:val="24"/>
        </w:rPr>
        <w:t>4、</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1051E6" w:rsidRDefault="001051E6" w:rsidP="001051E6">
      <w:pPr>
        <w:rPr>
          <w:rFonts w:ascii="微软雅黑" w:eastAsia="微软雅黑" w:hAnsi="微软雅黑"/>
          <w:szCs w:val="21"/>
        </w:rPr>
      </w:pPr>
      <w:r>
        <w:rPr>
          <w:rFonts w:ascii="微软雅黑" w:eastAsia="微软雅黑" w:hAnsi="微软雅黑" w:hint="eastAsia"/>
          <w:szCs w:val="24"/>
        </w:rPr>
        <w:t>5、</w:t>
      </w:r>
      <w:r w:rsidRPr="00D8170A">
        <w:rPr>
          <w:rFonts w:ascii="微软雅黑" w:eastAsia="微软雅黑" w:hAnsi="微软雅黑" w:hint="eastAsia"/>
          <w:szCs w:val="21"/>
        </w:rPr>
        <w:t>本保险期间内，被保险人因遭受意外伤害事故并因此在符合本保险合同释义的医院（以下简称“释义医院”）进行治疗，保险人就其自事故发生之日起一百八十日内实际支出的按照当地社会医疗保险主管部门规定可报销的、必要、合理的医疗费用</w:t>
      </w:r>
      <w:r w:rsidRPr="00D8170A">
        <w:rPr>
          <w:rFonts w:ascii="微软雅黑" w:eastAsia="微软雅黑" w:hAnsi="微软雅黑" w:hint="eastAsia"/>
          <w:b/>
          <w:szCs w:val="21"/>
        </w:rPr>
        <w:t>超过人民币</w:t>
      </w:r>
      <w:r w:rsidRPr="00D8170A">
        <w:rPr>
          <w:rFonts w:ascii="微软雅黑" w:eastAsia="微软雅黑" w:hAnsi="微软雅黑"/>
          <w:b/>
          <w:szCs w:val="21"/>
        </w:rPr>
        <w:t>100元部分，按</w:t>
      </w:r>
      <w:r w:rsidRPr="00D8170A">
        <w:rPr>
          <w:rFonts w:ascii="微软雅黑" w:eastAsia="微软雅黑" w:hAnsi="微软雅黑" w:hint="eastAsia"/>
          <w:b/>
          <w:szCs w:val="21"/>
        </w:rPr>
        <w:t>10</w:t>
      </w:r>
      <w:r w:rsidRPr="00D8170A">
        <w:rPr>
          <w:rFonts w:ascii="微软雅黑" w:eastAsia="微软雅黑" w:hAnsi="微软雅黑"/>
          <w:b/>
          <w:szCs w:val="21"/>
        </w:rPr>
        <w:t>0%的比例</w:t>
      </w:r>
      <w:r w:rsidRPr="00D8170A">
        <w:rPr>
          <w:rFonts w:ascii="微软雅黑" w:eastAsia="微软雅黑" w:hAnsi="微软雅黑"/>
          <w:szCs w:val="21"/>
        </w:rPr>
        <w:t>给付“意外伤害医疗保险金”。</w:t>
      </w:r>
    </w:p>
    <w:p w:rsidR="001051E6" w:rsidRDefault="001051E6" w:rsidP="001051E6">
      <w:pPr>
        <w:rPr>
          <w:rFonts w:ascii="微软雅黑" w:eastAsia="微软雅黑" w:hAnsi="微软雅黑"/>
          <w:szCs w:val="21"/>
        </w:rPr>
      </w:pPr>
      <w:r>
        <w:rPr>
          <w:rFonts w:ascii="微软雅黑" w:eastAsia="微软雅黑" w:hAnsi="微软雅黑" w:hint="eastAsia"/>
          <w:szCs w:val="21"/>
        </w:rPr>
        <w:t>6、</w:t>
      </w:r>
      <w:r w:rsidRPr="00D8170A">
        <w:rPr>
          <w:rFonts w:ascii="微软雅黑" w:eastAsia="微软雅黑" w:hAnsi="微软雅黑" w:hint="eastAsia"/>
          <w:szCs w:val="21"/>
        </w:rPr>
        <w:t>理赔医院标准：中华人民共和国境内（港、澳、台地区除外）合法经营的二级及二级以上公立医院。</w:t>
      </w:r>
    </w:p>
    <w:p w:rsidR="001051E6" w:rsidRPr="00A76B18" w:rsidRDefault="001051E6" w:rsidP="001051E6">
      <w:pPr>
        <w:rPr>
          <w:rFonts w:ascii="微软雅黑" w:eastAsia="微软雅黑" w:hAnsi="微软雅黑"/>
          <w:szCs w:val="24"/>
        </w:rPr>
      </w:pPr>
      <w:r>
        <w:rPr>
          <w:rFonts w:ascii="微软雅黑" w:eastAsia="微软雅黑" w:hAnsi="微软雅黑" w:hint="eastAsia"/>
          <w:szCs w:val="24"/>
        </w:rPr>
        <w:t>7、</w:t>
      </w:r>
      <w:r w:rsidRPr="00A76B18">
        <w:rPr>
          <w:rFonts w:ascii="微软雅黑" w:eastAsia="微软雅黑" w:hAnsi="微软雅黑"/>
          <w:szCs w:val="24"/>
        </w:rPr>
        <w:t>本产品采用电子保单，与纸质保单具有同等法律效力；</w:t>
      </w:r>
    </w:p>
    <w:p w:rsidR="001051E6" w:rsidRPr="00A76B18" w:rsidRDefault="001051E6" w:rsidP="001051E6">
      <w:pPr>
        <w:rPr>
          <w:rFonts w:ascii="微软雅黑" w:eastAsia="微软雅黑" w:hAnsi="微软雅黑"/>
          <w:szCs w:val="24"/>
        </w:rPr>
      </w:pPr>
      <w:r w:rsidRPr="00A76B18">
        <w:rPr>
          <w:rFonts w:ascii="微软雅黑" w:eastAsia="微软雅黑" w:hAnsi="微软雅黑"/>
          <w:szCs w:val="24"/>
        </w:rPr>
        <w:t>8</w:t>
      </w:r>
      <w:r>
        <w:rPr>
          <w:rFonts w:ascii="微软雅黑" w:eastAsia="微软雅黑" w:hAnsi="微软雅黑"/>
          <w:szCs w:val="24"/>
        </w:rPr>
        <w:t>、</w:t>
      </w:r>
      <w:r>
        <w:rPr>
          <w:rFonts w:ascii="微软雅黑" w:eastAsia="微软雅黑" w:hAnsi="微软雅黑" w:hint="eastAsia"/>
          <w:szCs w:val="24"/>
        </w:rPr>
        <w:t>保障期限：1年</w:t>
      </w:r>
    </w:p>
    <w:p w:rsidR="001051E6" w:rsidRPr="00A76B18" w:rsidRDefault="001051E6" w:rsidP="001051E6">
      <w:pPr>
        <w:rPr>
          <w:rFonts w:ascii="微软雅黑" w:eastAsia="微软雅黑" w:hAnsi="微软雅黑"/>
          <w:szCs w:val="24"/>
        </w:rPr>
      </w:pPr>
      <w:r w:rsidRPr="00A76B18">
        <w:rPr>
          <w:rFonts w:ascii="微软雅黑" w:eastAsia="微软雅黑" w:hAnsi="微软雅黑"/>
          <w:szCs w:val="24"/>
        </w:rPr>
        <w:t>9、本产品由中国平安财产保险股份有限公司江苏分公司承保，销售区域为全国。</w:t>
      </w:r>
    </w:p>
    <w:p w:rsidR="001051E6" w:rsidRDefault="001051E6" w:rsidP="001051E6">
      <w:pPr>
        <w:rPr>
          <w:rFonts w:ascii="微软雅黑" w:eastAsia="微软雅黑" w:hAnsi="微软雅黑"/>
          <w:szCs w:val="24"/>
        </w:rPr>
      </w:pPr>
      <w:r w:rsidRPr="00A76B18">
        <w:rPr>
          <w:rFonts w:ascii="微软雅黑" w:eastAsia="微软雅黑" w:hAnsi="微软雅黑"/>
          <w:szCs w:val="24"/>
        </w:rPr>
        <w:t>10、</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保险期满时或之前或保单到期后的30天内，经投保人向保险人提出续保申请，并经保险人审核同意并收取保费后，续保合同生效。保单到期超过30天的提出投保申请的，视为新保。</w:t>
      </w:r>
    </w:p>
    <w:p w:rsidR="001051E6" w:rsidRDefault="001051E6" w:rsidP="001051E6">
      <w:pPr>
        <w:rPr>
          <w:rFonts w:ascii="微软雅黑" w:eastAsia="微软雅黑" w:hAnsi="微软雅黑"/>
          <w:color w:val="FF0000"/>
          <w:szCs w:val="24"/>
        </w:rPr>
      </w:pPr>
      <w:r>
        <w:rPr>
          <w:rFonts w:ascii="微软雅黑" w:eastAsia="微软雅黑" w:hAnsi="微软雅黑" w:hint="eastAsia"/>
          <w:szCs w:val="24"/>
        </w:rPr>
        <w:t>11、</w:t>
      </w:r>
      <w:bookmarkStart w:id="0" w:name="_GoBack"/>
      <w:bookmarkEnd w:id="0"/>
      <w:r w:rsidR="00686B43" w:rsidRPr="00E440A9">
        <w:rPr>
          <w:rFonts w:ascii="微软雅黑" w:eastAsia="微软雅黑" w:hAnsi="微软雅黑" w:hint="eastAsia"/>
          <w:color w:val="FF0000"/>
          <w:szCs w:val="24"/>
          <w:highlight w:val="yellow"/>
        </w:rPr>
        <w:t>在保险期间内，</w:t>
      </w:r>
      <w:r w:rsidR="00686B43" w:rsidRPr="00E440A9">
        <w:rPr>
          <w:rFonts w:ascii="微软雅黑" w:eastAsia="微软雅黑" w:hAnsi="微软雅黑" w:hint="eastAsia"/>
          <w:color w:val="FF0000"/>
          <w:szCs w:val="24"/>
          <w:highlight w:val="yellow"/>
        </w:rPr>
        <w:t>自保险期间开始且</w:t>
      </w:r>
      <w:r w:rsidR="00686B43" w:rsidRPr="00E440A9">
        <w:rPr>
          <w:rFonts w:ascii="微软雅黑" w:eastAsia="微软雅黑" w:hAnsi="微软雅黑"/>
          <w:color w:val="FF0000"/>
          <w:szCs w:val="24"/>
          <w:highlight w:val="yellow"/>
        </w:rPr>
        <w:t>30天等待期满之日起</w:t>
      </w:r>
      <w:r w:rsidR="00686B43" w:rsidRPr="00E440A9">
        <w:rPr>
          <w:rFonts w:ascii="微软雅黑" w:eastAsia="微软雅黑" w:hAnsi="微软雅黑" w:hint="eastAsia"/>
          <w:color w:val="FF0000"/>
          <w:szCs w:val="24"/>
          <w:highlight w:val="yellow"/>
        </w:rPr>
        <w:t>（连续不间断续保从续保生效日起）至保险期间终止之日止，被保险人经符合本保险合同释义约定的医院（以下简称“释</w:t>
      </w:r>
      <w:r w:rsidR="00686B43" w:rsidRPr="00E440A9">
        <w:rPr>
          <w:rFonts w:ascii="微软雅黑" w:eastAsia="微软雅黑" w:hAnsi="微软雅黑" w:hint="eastAsia"/>
          <w:color w:val="FF0000"/>
          <w:szCs w:val="24"/>
          <w:highlight w:val="yellow"/>
        </w:rPr>
        <w:lastRenderedPageBreak/>
        <w:t>义医院”）专科医生明确诊断初次发生保单列明的疾病的，</w:t>
      </w:r>
      <w:r w:rsidR="00686B43" w:rsidRPr="00E440A9">
        <w:rPr>
          <w:rFonts w:ascii="微软雅黑" w:eastAsia="微软雅黑" w:hAnsi="微软雅黑"/>
          <w:color w:val="FF0000"/>
          <w:szCs w:val="24"/>
          <w:highlight w:val="yellow"/>
        </w:rPr>
        <w:t>保险人按“重度疾病保险金额”给付本款项下保险金，对该被保险人的该项保险责任终止。</w:t>
      </w:r>
    </w:p>
    <w:p w:rsidR="001051E6" w:rsidRDefault="001051E6" w:rsidP="001051E6">
      <w:pPr>
        <w:rPr>
          <w:rFonts w:ascii="微软雅黑" w:eastAsia="微软雅黑" w:hAnsi="微软雅黑"/>
          <w:color w:val="FF0000"/>
          <w:szCs w:val="24"/>
        </w:rPr>
      </w:pPr>
      <w:r w:rsidRPr="001051E6">
        <w:rPr>
          <w:rFonts w:ascii="微软雅黑" w:eastAsia="微软雅黑" w:hAnsi="微软雅黑" w:hint="eastAsia"/>
          <w:color w:val="FF0000"/>
          <w:szCs w:val="24"/>
        </w:rPr>
        <w:t>12、责任免除：</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（一）投保人或者被保险人的故意行为；</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（二）被保险人自致伤害或自杀，但被保险人自杀时为无民事行为能力人的除外；</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（三）因被保险人挑衅或故意行为而导致的打斗、被袭击或被谋杀；</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（四）被保险人妊娠、流产、分娩、疾病、药物过敏、中暑、猝死；</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（五）被保险人接受整容手术及其他内、外科手术；</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（六）被保险人未遵医嘱，私自服用、涂用、注射药物；</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（七）核爆炸、核辐射或核污染；</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（八）恐怖袭击；</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（九）被保险人从事高风险运动或参加职业或半职业体育运动。</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（十）战争、军事行动、暴动或武装叛乱期间；</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（十一）被保险人酒后驾车、无有效驾驶证驾驶或驾驶无有效行驶证的机动车期间。</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（十二）被保险人自致伤害或自杀，但被保险人自杀时为无民事行为能力人的除外；</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（十三）因被保险人挑衅或故意行为而导致的打斗、被袭击或被谋杀；</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（十四）被保险人醉酒或受毒品、管制药物影响期间；</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（十五）保险单签发地社会医疗保险或其他公费医疗管理部门规定的自费项目和药品费用；</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（十六）因任何原因造成的椎间盘膨出和突出而造成被保险人支出的医疗费用；</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（十七）营养费、康复费、辅助器具费、整容费、美容费、修复手术费、牙齿整形费、牙齿修复费、镶牙费、护理费、交通费、伙食费、误工费、丧葬费。</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（十八）被保险人犯罪或拒捕；</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lastRenderedPageBreak/>
        <w:t>（十九）被保险人服用、吸食或注射毒品；</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（二十）被保险人患艾滋病或感染艾滋病病毒；</w:t>
      </w:r>
    </w:p>
    <w:p w:rsidR="001051E6" w:rsidRPr="00E921CA" w:rsidRDefault="001051E6" w:rsidP="001051E6">
      <w:pPr>
        <w:rPr>
          <w:rFonts w:ascii="微软雅黑" w:eastAsia="微软雅黑" w:hAnsi="微软雅黑"/>
          <w:color w:val="FF0000"/>
          <w:szCs w:val="24"/>
        </w:rPr>
      </w:pPr>
      <w:r w:rsidRPr="00E921CA">
        <w:rPr>
          <w:rFonts w:ascii="微软雅黑" w:eastAsia="微软雅黑" w:hAnsi="微软雅黑" w:hint="eastAsia"/>
          <w:color w:val="FF0000"/>
          <w:szCs w:val="24"/>
        </w:rPr>
        <w:t>（二十一）遗传性疾病、先天性畸形、变形或染色体异常；</w:t>
      </w:r>
    </w:p>
    <w:p w:rsidR="001051E6" w:rsidRPr="00E921CA" w:rsidRDefault="001051E6" w:rsidP="001051E6">
      <w:pPr>
        <w:rPr>
          <w:rFonts w:ascii="微软雅黑" w:eastAsia="微软雅黑" w:hAnsi="微软雅黑"/>
          <w:b/>
          <w:color w:val="FF0000"/>
          <w:szCs w:val="24"/>
        </w:rPr>
      </w:pPr>
      <w:r w:rsidRPr="00E921CA">
        <w:rPr>
          <w:rFonts w:ascii="微软雅黑" w:eastAsia="微软雅黑" w:hAnsi="微软雅黑" w:hint="eastAsia"/>
          <w:b/>
          <w:color w:val="FF0000"/>
          <w:szCs w:val="24"/>
        </w:rPr>
        <w:t>（二十二）被保险人眼部受伤或疾病。</w:t>
      </w:r>
    </w:p>
    <w:p w:rsidR="001051E6" w:rsidRDefault="001051E6" w:rsidP="00424329">
      <w:pPr>
        <w:rPr>
          <w:rFonts w:ascii="微软雅黑" w:eastAsia="微软雅黑" w:hAnsi="微软雅黑"/>
          <w:color w:val="FF0000"/>
          <w:szCs w:val="24"/>
        </w:rPr>
      </w:pPr>
      <w:r>
        <w:rPr>
          <w:rFonts w:ascii="微软雅黑" w:eastAsia="微软雅黑" w:hAnsi="微软雅黑" w:hint="eastAsia"/>
          <w:color w:val="FF0000"/>
          <w:szCs w:val="24"/>
        </w:rPr>
        <w:t>13、</w:t>
      </w:r>
      <w:r w:rsidR="00424329" w:rsidRPr="00424329">
        <w:rPr>
          <w:rFonts w:ascii="微软雅黑" w:eastAsia="微软雅黑" w:hAnsi="微软雅黑" w:hint="eastAsia"/>
          <w:szCs w:val="24"/>
        </w:rPr>
        <w:t>退保损失：投保人要求解除本保险合同，自保险人接到保险合同解除申请书之时起，本保险合同的效力终止。保险人收到上述证明文件和材料之日起30日内退还保险单的未满期净保费。</w:t>
      </w:r>
      <w:r w:rsidR="00424329" w:rsidRPr="00E921CA">
        <w:rPr>
          <w:rFonts w:ascii="微软雅黑" w:eastAsia="微软雅黑" w:hAnsi="微软雅黑" w:hint="eastAsia"/>
          <w:color w:val="FF0000"/>
          <w:szCs w:val="24"/>
        </w:rPr>
        <w:t>【未满期净保费】未满期净保费=保险费×[1-(保险单已经过天数/保险期间天数)] ×（</w:t>
      </w:r>
      <w:r>
        <w:rPr>
          <w:rFonts w:ascii="微软雅黑" w:eastAsia="微软雅黑" w:hAnsi="微软雅黑" w:hint="eastAsia"/>
          <w:color w:val="FF0000"/>
          <w:szCs w:val="24"/>
        </w:rPr>
        <w:t>1-3</w:t>
      </w:r>
      <w:r w:rsidR="00424329" w:rsidRPr="00E921CA">
        <w:rPr>
          <w:rFonts w:ascii="微软雅黑" w:eastAsia="微软雅黑" w:hAnsi="微软雅黑" w:hint="eastAsia"/>
          <w:color w:val="FF0000"/>
          <w:szCs w:val="24"/>
        </w:rPr>
        <w:t>5%）。经过天数不足一天的按一天计算。</w:t>
      </w:r>
    </w:p>
    <w:p w:rsidR="001051E6" w:rsidRDefault="001051E6" w:rsidP="001051E6">
      <w:pPr>
        <w:rPr>
          <w:rFonts w:ascii="微软雅黑" w:eastAsia="微软雅黑" w:hAnsi="微软雅黑"/>
        </w:rPr>
      </w:pPr>
      <w:r>
        <w:rPr>
          <w:rFonts w:ascii="微软雅黑" w:eastAsia="微软雅黑" w:hAnsi="微软雅黑" w:hint="eastAsia"/>
        </w:rPr>
        <w:t>14、投保人声明确认</w:t>
      </w:r>
    </w:p>
    <w:p w:rsidR="001051E6" w:rsidRDefault="001051E6" w:rsidP="001051E6">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w:t>
      </w:r>
      <w:r w:rsidRPr="00633EFD">
        <w:rPr>
          <w:rFonts w:ascii="微软雅黑" w:eastAsia="微软雅黑" w:hAnsi="微软雅黑" w:hint="eastAsia"/>
        </w:rPr>
        <w:lastRenderedPageBreak/>
        <w:t>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1051E6" w:rsidRDefault="001051E6" w:rsidP="001051E6">
      <w:pPr>
        <w:rPr>
          <w:rFonts w:ascii="微软雅黑" w:eastAsia="微软雅黑" w:hAnsi="微软雅黑"/>
        </w:rPr>
      </w:pPr>
      <w:r>
        <w:rPr>
          <w:rFonts w:ascii="微软雅黑" w:eastAsia="微软雅黑" w:hAnsi="微软雅黑" w:hint="eastAsia"/>
        </w:rPr>
        <w:t>14、偿付能力信息披露</w:t>
      </w:r>
    </w:p>
    <w:p w:rsidR="001051E6" w:rsidRDefault="001051E6" w:rsidP="001051E6">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1051E6" w:rsidRDefault="001051E6" w:rsidP="001051E6">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1051E6" w:rsidRPr="00C60848" w:rsidRDefault="001051E6" w:rsidP="001051E6"/>
    <w:p w:rsidR="001051E6" w:rsidRPr="00D8170A" w:rsidRDefault="001051E6" w:rsidP="001051E6">
      <w:pPr>
        <w:rPr>
          <w:rFonts w:ascii="微软雅黑" w:eastAsia="微软雅黑" w:hAnsi="微软雅黑"/>
          <w:szCs w:val="21"/>
        </w:rPr>
      </w:pPr>
    </w:p>
    <w:p w:rsidR="001051E6" w:rsidRPr="003717C4" w:rsidRDefault="001051E6" w:rsidP="001051E6">
      <w:pPr>
        <w:rPr>
          <w:rFonts w:ascii="微软雅黑" w:eastAsia="微软雅黑" w:hAnsi="微软雅黑"/>
          <w:b/>
          <w:szCs w:val="21"/>
        </w:rPr>
      </w:pPr>
      <w:r w:rsidRPr="003717C4">
        <w:rPr>
          <w:rFonts w:ascii="微软雅黑" w:eastAsia="微软雅黑" w:hAnsi="微软雅黑" w:hint="eastAsia"/>
          <w:b/>
          <w:szCs w:val="21"/>
        </w:rPr>
        <w:t>授权声明</w:t>
      </w:r>
    </w:p>
    <w:p w:rsidR="001051E6" w:rsidRPr="003717C4" w:rsidRDefault="001051E6" w:rsidP="001051E6">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w:t>
      </w:r>
      <w:r w:rsidRPr="003717C4">
        <w:rPr>
          <w:rFonts w:ascii="微软雅黑" w:eastAsia="微软雅黑" w:hAnsi="微软雅黑" w:hint="eastAsia"/>
          <w:szCs w:val="21"/>
        </w:rPr>
        <w:lastRenderedPageBreak/>
        <w:t>大股东的公司。如您不同意上述授权条款的部分或全部，可致电客服热线（95511）取消或变更授权。</w:t>
      </w:r>
    </w:p>
    <w:p w:rsidR="001051E6" w:rsidRPr="00773DC8" w:rsidRDefault="001051E6" w:rsidP="001051E6"/>
    <w:p w:rsidR="001051E6" w:rsidRPr="00D8170A" w:rsidRDefault="001051E6" w:rsidP="001051E6"/>
    <w:p w:rsidR="001051E6" w:rsidRPr="00A76B18" w:rsidRDefault="001051E6" w:rsidP="001051E6"/>
    <w:p w:rsidR="00424329" w:rsidRPr="001051E6" w:rsidRDefault="00424329" w:rsidP="001051E6">
      <w:pPr>
        <w:rPr>
          <w:sz w:val="18"/>
        </w:rPr>
      </w:pPr>
    </w:p>
    <w:sectPr w:rsidR="00424329" w:rsidRPr="00105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20" w:rsidRDefault="00AD4C20" w:rsidP="00E921CA">
      <w:r>
        <w:separator/>
      </w:r>
    </w:p>
  </w:endnote>
  <w:endnote w:type="continuationSeparator" w:id="0">
    <w:p w:rsidR="00AD4C20" w:rsidRDefault="00AD4C20" w:rsidP="00E9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20" w:rsidRDefault="00AD4C20" w:rsidP="00E921CA">
      <w:r>
        <w:separator/>
      </w:r>
    </w:p>
  </w:footnote>
  <w:footnote w:type="continuationSeparator" w:id="0">
    <w:p w:rsidR="00AD4C20" w:rsidRDefault="00AD4C20" w:rsidP="00E92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9"/>
    <w:rsid w:val="001051E6"/>
    <w:rsid w:val="00251A0F"/>
    <w:rsid w:val="0032741D"/>
    <w:rsid w:val="003930D6"/>
    <w:rsid w:val="00424329"/>
    <w:rsid w:val="00613E0C"/>
    <w:rsid w:val="00686B43"/>
    <w:rsid w:val="00701117"/>
    <w:rsid w:val="007648BE"/>
    <w:rsid w:val="007F23C5"/>
    <w:rsid w:val="00831949"/>
    <w:rsid w:val="0083707A"/>
    <w:rsid w:val="00AD4C20"/>
    <w:rsid w:val="00AF0774"/>
    <w:rsid w:val="00C308F7"/>
    <w:rsid w:val="00E440A9"/>
    <w:rsid w:val="00E9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FC69B"/>
  <w15:chartTrackingRefBased/>
  <w15:docId w15:val="{CD34DFCA-8D3E-4954-A93C-C5565EA8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1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21CA"/>
    <w:rPr>
      <w:sz w:val="18"/>
      <w:szCs w:val="18"/>
    </w:rPr>
  </w:style>
  <w:style w:type="paragraph" w:styleId="a5">
    <w:name w:val="footer"/>
    <w:basedOn w:val="a"/>
    <w:link w:val="a6"/>
    <w:uiPriority w:val="99"/>
    <w:unhideWhenUsed/>
    <w:rsid w:val="00E921CA"/>
    <w:pPr>
      <w:tabs>
        <w:tab w:val="center" w:pos="4153"/>
        <w:tab w:val="right" w:pos="8306"/>
      </w:tabs>
      <w:snapToGrid w:val="0"/>
      <w:jc w:val="left"/>
    </w:pPr>
    <w:rPr>
      <w:sz w:val="18"/>
      <w:szCs w:val="18"/>
    </w:rPr>
  </w:style>
  <w:style w:type="character" w:customStyle="1" w:styleId="a6">
    <w:name w:val="页脚 字符"/>
    <w:basedOn w:val="a0"/>
    <w:link w:val="a5"/>
    <w:uiPriority w:val="99"/>
    <w:rsid w:val="00E921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cp:revision>
  <dcterms:created xsi:type="dcterms:W3CDTF">2020-07-14T03:01:00Z</dcterms:created>
  <dcterms:modified xsi:type="dcterms:W3CDTF">2021-01-29T12:06:00Z</dcterms:modified>
</cp:coreProperties>
</file>